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4" w:type="dxa"/>
        <w:tblInd w:w="-1026" w:type="dxa"/>
        <w:tblLook w:val="01E0" w:firstRow="1" w:lastRow="1" w:firstColumn="1" w:lastColumn="1" w:noHBand="0" w:noVBand="0"/>
      </w:tblPr>
      <w:tblGrid>
        <w:gridCol w:w="5060"/>
        <w:gridCol w:w="5834"/>
      </w:tblGrid>
      <w:tr w:rsidR="0072117D" w:rsidRPr="0079330C" w:rsidTr="00A10DEF">
        <w:trPr>
          <w:trHeight w:val="1777"/>
        </w:trPr>
        <w:tc>
          <w:tcPr>
            <w:tcW w:w="5060" w:type="dxa"/>
          </w:tcPr>
          <w:p w:rsidR="0072117D" w:rsidRPr="004875BE" w:rsidRDefault="0072117D" w:rsidP="00A10DEF">
            <w:pPr>
              <w:pStyle w:val="Heading1"/>
              <w:spacing w:before="0" w:after="0" w:line="360" w:lineRule="auto"/>
              <w:jc w:val="center"/>
              <w:rPr>
                <w:rFonts w:asciiTheme="majorHAnsi" w:hAnsiTheme="majorHAnsi" w:cstheme="majorHAnsi"/>
                <w:b w:val="0"/>
                <w:sz w:val="22"/>
                <w:szCs w:val="22"/>
                <w:lang w:val="en-US" w:eastAsia="en-US"/>
              </w:rPr>
            </w:pPr>
            <w:r w:rsidRPr="004875BE">
              <w:rPr>
                <w:rFonts w:asciiTheme="majorHAnsi" w:hAnsiTheme="majorHAnsi" w:cstheme="majorHAnsi"/>
                <w:b w:val="0"/>
                <w:sz w:val="22"/>
                <w:szCs w:val="22"/>
                <w:lang w:val="en-US" w:eastAsia="en-US"/>
              </w:rPr>
              <w:t>TRƯỜNG ĐẠI HỌC SƯ PHẠM KỸ THUẬT</w:t>
            </w:r>
          </w:p>
          <w:p w:rsidR="0072117D" w:rsidRPr="004875BE" w:rsidRDefault="0072117D" w:rsidP="00A10DEF">
            <w:pPr>
              <w:pStyle w:val="Heading1"/>
              <w:spacing w:before="0" w:after="0" w:line="360" w:lineRule="auto"/>
              <w:jc w:val="center"/>
              <w:rPr>
                <w:rFonts w:asciiTheme="majorHAnsi" w:hAnsiTheme="majorHAnsi" w:cstheme="majorHAnsi"/>
                <w:b w:val="0"/>
                <w:sz w:val="22"/>
                <w:szCs w:val="22"/>
                <w:lang w:val="en-US" w:eastAsia="en-US"/>
              </w:rPr>
            </w:pPr>
            <w:r w:rsidRPr="004875BE">
              <w:rPr>
                <w:rFonts w:asciiTheme="majorHAnsi" w:hAnsiTheme="majorHAnsi" w:cstheme="majorHAnsi"/>
                <w:b w:val="0"/>
                <w:sz w:val="22"/>
                <w:szCs w:val="22"/>
                <w:lang w:val="en-US" w:eastAsia="en-US"/>
              </w:rPr>
              <w:t>THÀNH PHỐ HỒ CHÍ MINH</w:t>
            </w:r>
          </w:p>
          <w:p w:rsidR="0072117D" w:rsidRPr="004875BE" w:rsidRDefault="0072117D" w:rsidP="00A10DEF">
            <w:pPr>
              <w:tabs>
                <w:tab w:val="left" w:leader="dot" w:pos="2275"/>
              </w:tabs>
              <w:spacing w:after="0" w:line="360" w:lineRule="auto"/>
              <w:jc w:val="center"/>
              <w:rPr>
                <w:rFonts w:asciiTheme="majorHAnsi" w:hAnsiTheme="majorHAnsi" w:cstheme="majorHAnsi"/>
                <w:b/>
              </w:rPr>
            </w:pPr>
            <w:r w:rsidRPr="004875BE">
              <w:rPr>
                <w:rFonts w:asciiTheme="majorHAnsi" w:hAnsiTheme="majorHAnsi" w:cstheme="majorHAnsi"/>
                <w:b/>
              </w:rPr>
              <w:t>KHOA KINH TẾ</w:t>
            </w:r>
          </w:p>
          <w:p w:rsidR="0072117D" w:rsidRPr="004875BE" w:rsidRDefault="0072117D" w:rsidP="00A10DEF">
            <w:pPr>
              <w:tabs>
                <w:tab w:val="left" w:leader="dot" w:pos="3861"/>
              </w:tabs>
              <w:spacing w:after="0" w:line="360" w:lineRule="auto"/>
              <w:jc w:val="center"/>
              <w:rPr>
                <w:rFonts w:asciiTheme="majorHAnsi" w:hAnsiTheme="majorHAnsi" w:cstheme="majorHAnsi"/>
                <w:b/>
              </w:rPr>
            </w:pPr>
            <w:r w:rsidRPr="004875BE">
              <w:rPr>
                <w:rFonts w:asciiTheme="majorHAnsi" w:hAnsiTheme="majorHAnsi" w:cstheme="majorHAnsi"/>
                <w:b/>
              </w:rPr>
              <w:t>BỘ MÔN KẾ TOÁN TÀI CHÍNH</w:t>
            </w:r>
          </w:p>
          <w:p w:rsidR="0072117D" w:rsidRPr="0079330C" w:rsidRDefault="0072117D" w:rsidP="00A10DEF">
            <w:pPr>
              <w:tabs>
                <w:tab w:val="left" w:leader="dot" w:pos="3861"/>
              </w:tabs>
              <w:spacing w:after="0" w:line="360" w:lineRule="auto"/>
              <w:jc w:val="center"/>
              <w:rPr>
                <w:rFonts w:asciiTheme="majorHAnsi" w:hAnsiTheme="majorHAnsi" w:cstheme="majorHAnsi"/>
                <w:sz w:val="24"/>
                <w:szCs w:val="24"/>
              </w:rPr>
            </w:pPr>
            <w:r w:rsidRPr="0079330C">
              <w:rPr>
                <w:rFonts w:asciiTheme="majorHAnsi" w:hAnsiTheme="majorHAnsi" w:cstheme="majorHAnsi"/>
                <w:b/>
                <w:sz w:val="24"/>
                <w:szCs w:val="24"/>
              </w:rPr>
              <w:t>-------------------------</w:t>
            </w:r>
          </w:p>
        </w:tc>
        <w:tc>
          <w:tcPr>
            <w:tcW w:w="5834" w:type="dxa"/>
          </w:tcPr>
          <w:p w:rsidR="0072117D" w:rsidRPr="00730381" w:rsidRDefault="0072117D" w:rsidP="00A10DEF">
            <w:pPr>
              <w:tabs>
                <w:tab w:val="left" w:pos="33"/>
                <w:tab w:val="right" w:pos="5136"/>
              </w:tabs>
              <w:spacing w:after="0" w:line="360" w:lineRule="auto"/>
              <w:rPr>
                <w:rFonts w:asciiTheme="majorHAnsi" w:hAnsiTheme="majorHAnsi" w:cstheme="majorHAnsi"/>
                <w:b/>
                <w:sz w:val="24"/>
                <w:szCs w:val="24"/>
                <w:lang w:val="en-US"/>
              </w:rPr>
            </w:pPr>
            <w:r w:rsidRPr="0079330C">
              <w:rPr>
                <w:rFonts w:asciiTheme="majorHAnsi" w:hAnsiTheme="majorHAnsi" w:cstheme="majorHAnsi"/>
                <w:b/>
                <w:sz w:val="24"/>
                <w:szCs w:val="24"/>
              </w:rPr>
              <w:t>ĐỀ THI CUỐI KỲ HỌC KỲ II-NĂM HỌC 201</w:t>
            </w:r>
            <w:r w:rsidR="00730381">
              <w:rPr>
                <w:rFonts w:asciiTheme="majorHAnsi" w:hAnsiTheme="majorHAnsi" w:cstheme="majorHAnsi"/>
                <w:b/>
                <w:sz w:val="24"/>
                <w:szCs w:val="24"/>
                <w:lang w:val="en-US"/>
              </w:rPr>
              <w:t>6</w:t>
            </w:r>
            <w:r w:rsidRPr="0079330C">
              <w:rPr>
                <w:rFonts w:asciiTheme="majorHAnsi" w:hAnsiTheme="majorHAnsi" w:cstheme="majorHAnsi"/>
                <w:b/>
                <w:sz w:val="24"/>
                <w:szCs w:val="24"/>
              </w:rPr>
              <w:t>-201</w:t>
            </w:r>
            <w:r w:rsidR="00730381">
              <w:rPr>
                <w:rFonts w:asciiTheme="majorHAnsi" w:hAnsiTheme="majorHAnsi" w:cstheme="majorHAnsi"/>
                <w:b/>
                <w:sz w:val="24"/>
                <w:szCs w:val="24"/>
                <w:lang w:val="en-US"/>
              </w:rPr>
              <w:t>7</w:t>
            </w:r>
          </w:p>
          <w:p w:rsidR="0072117D" w:rsidRPr="0072117D" w:rsidRDefault="0072117D" w:rsidP="00A10DEF">
            <w:pPr>
              <w:tabs>
                <w:tab w:val="left" w:pos="33"/>
                <w:tab w:val="right" w:pos="5136"/>
              </w:tabs>
              <w:spacing w:after="0" w:line="360" w:lineRule="auto"/>
              <w:rPr>
                <w:rFonts w:asciiTheme="majorHAnsi" w:hAnsiTheme="majorHAnsi" w:cstheme="majorHAnsi"/>
                <w:b/>
                <w:sz w:val="24"/>
                <w:szCs w:val="24"/>
              </w:rPr>
            </w:pPr>
            <w:r w:rsidRPr="0079330C">
              <w:rPr>
                <w:rFonts w:asciiTheme="majorHAnsi" w:hAnsiTheme="majorHAnsi" w:cstheme="majorHAnsi"/>
                <w:b/>
                <w:sz w:val="24"/>
                <w:szCs w:val="24"/>
              </w:rPr>
              <w:t xml:space="preserve">Môn: </w:t>
            </w:r>
            <w:r w:rsidRPr="0072117D">
              <w:rPr>
                <w:rFonts w:asciiTheme="majorHAnsi" w:hAnsiTheme="majorHAnsi" w:cstheme="majorHAnsi"/>
                <w:b/>
                <w:sz w:val="24"/>
                <w:szCs w:val="24"/>
              </w:rPr>
              <w:t>Kế toán tài chính A1</w:t>
            </w:r>
          </w:p>
          <w:p w:rsidR="0072117D" w:rsidRPr="000300A1" w:rsidRDefault="0072117D" w:rsidP="00A10DEF">
            <w:pPr>
              <w:tabs>
                <w:tab w:val="left" w:leader="dot" w:pos="33"/>
                <w:tab w:val="right" w:leader="dot" w:pos="5170"/>
              </w:tabs>
              <w:spacing w:after="0" w:line="360" w:lineRule="auto"/>
              <w:rPr>
                <w:rFonts w:asciiTheme="majorHAnsi" w:hAnsiTheme="majorHAnsi" w:cstheme="majorHAnsi"/>
                <w:sz w:val="24"/>
                <w:szCs w:val="24"/>
                <w:lang w:val="en-US"/>
              </w:rPr>
            </w:pPr>
            <w:r w:rsidRPr="0079330C">
              <w:rPr>
                <w:rFonts w:asciiTheme="majorHAnsi" w:hAnsiTheme="majorHAnsi" w:cstheme="majorHAnsi"/>
                <w:sz w:val="24"/>
                <w:szCs w:val="24"/>
              </w:rPr>
              <w:t xml:space="preserve">Mã môn học: </w:t>
            </w:r>
            <w:r w:rsidR="000300A1">
              <w:rPr>
                <w:rFonts w:asciiTheme="majorHAnsi" w:hAnsiTheme="majorHAnsi" w:cstheme="majorHAnsi"/>
                <w:sz w:val="24"/>
                <w:szCs w:val="24"/>
                <w:lang w:val="en-US"/>
              </w:rPr>
              <w:t>FIAC340207</w:t>
            </w:r>
          </w:p>
          <w:p w:rsidR="0072117D" w:rsidRPr="0079330C" w:rsidRDefault="0072117D" w:rsidP="00A10DEF">
            <w:pPr>
              <w:tabs>
                <w:tab w:val="left" w:leader="dot" w:pos="33"/>
                <w:tab w:val="right" w:leader="dot" w:pos="2186"/>
                <w:tab w:val="right" w:leader="dot" w:pos="4454"/>
              </w:tabs>
              <w:spacing w:after="0" w:line="360" w:lineRule="auto"/>
              <w:rPr>
                <w:rFonts w:asciiTheme="majorHAnsi" w:hAnsiTheme="majorHAnsi" w:cstheme="majorHAnsi"/>
                <w:sz w:val="24"/>
                <w:szCs w:val="24"/>
              </w:rPr>
            </w:pPr>
            <w:r w:rsidRPr="0079330C">
              <w:rPr>
                <w:rFonts w:asciiTheme="majorHAnsi" w:hAnsiTheme="majorHAnsi" w:cstheme="majorHAnsi"/>
                <w:sz w:val="24"/>
                <w:szCs w:val="24"/>
              </w:rPr>
              <w:t xml:space="preserve">Đề số/Mã đề: </w:t>
            </w:r>
            <w:r w:rsidRPr="0079330C">
              <w:rPr>
                <w:rFonts w:asciiTheme="majorHAnsi" w:hAnsiTheme="majorHAnsi" w:cstheme="majorHAnsi"/>
                <w:b/>
                <w:sz w:val="24"/>
                <w:szCs w:val="24"/>
              </w:rPr>
              <w:t>01</w:t>
            </w:r>
            <w:r w:rsidRPr="0079330C">
              <w:rPr>
                <w:rFonts w:asciiTheme="majorHAnsi" w:hAnsiTheme="majorHAnsi" w:cstheme="majorHAnsi"/>
                <w:sz w:val="24"/>
                <w:szCs w:val="24"/>
              </w:rPr>
              <w:tab/>
              <w:t xml:space="preserve"> Đề thi có </w:t>
            </w:r>
            <w:r w:rsidR="006055DA">
              <w:rPr>
                <w:rFonts w:asciiTheme="majorHAnsi" w:hAnsiTheme="majorHAnsi" w:cstheme="majorHAnsi"/>
                <w:sz w:val="24"/>
                <w:szCs w:val="24"/>
                <w:lang w:val="en-US"/>
              </w:rPr>
              <w:t>2</w:t>
            </w:r>
            <w:r w:rsidRPr="0079330C">
              <w:rPr>
                <w:rFonts w:asciiTheme="majorHAnsi" w:hAnsiTheme="majorHAnsi" w:cstheme="majorHAnsi"/>
                <w:sz w:val="24"/>
                <w:szCs w:val="24"/>
              </w:rPr>
              <w:t xml:space="preserve"> trang.</w:t>
            </w:r>
          </w:p>
          <w:p w:rsidR="0072117D" w:rsidRPr="0079330C" w:rsidRDefault="0072117D" w:rsidP="00A10DEF">
            <w:pPr>
              <w:tabs>
                <w:tab w:val="left" w:pos="33"/>
                <w:tab w:val="left" w:leader="dot" w:pos="1449"/>
                <w:tab w:val="right" w:pos="5136"/>
              </w:tabs>
              <w:spacing w:after="0" w:line="360" w:lineRule="auto"/>
              <w:rPr>
                <w:rFonts w:asciiTheme="majorHAnsi" w:hAnsiTheme="majorHAnsi" w:cstheme="majorHAnsi"/>
                <w:sz w:val="24"/>
                <w:szCs w:val="24"/>
              </w:rPr>
            </w:pPr>
            <w:r w:rsidRPr="0079330C">
              <w:rPr>
                <w:rFonts w:asciiTheme="majorHAnsi" w:hAnsiTheme="majorHAnsi" w:cstheme="majorHAnsi"/>
                <w:sz w:val="24"/>
                <w:szCs w:val="24"/>
              </w:rPr>
              <w:t xml:space="preserve">Thời gian: </w:t>
            </w:r>
            <w:r w:rsidR="00483A8B" w:rsidRPr="006055DA">
              <w:rPr>
                <w:rFonts w:asciiTheme="majorHAnsi" w:hAnsiTheme="majorHAnsi" w:cstheme="majorHAnsi"/>
                <w:b/>
                <w:sz w:val="24"/>
                <w:szCs w:val="24"/>
                <w:lang w:val="en-US"/>
              </w:rPr>
              <w:t>60</w:t>
            </w:r>
            <w:r w:rsidRPr="006055DA">
              <w:rPr>
                <w:rFonts w:asciiTheme="majorHAnsi" w:hAnsiTheme="majorHAnsi" w:cstheme="majorHAnsi"/>
                <w:b/>
                <w:sz w:val="24"/>
                <w:szCs w:val="24"/>
              </w:rPr>
              <w:t xml:space="preserve"> phút.</w:t>
            </w:r>
          </w:p>
          <w:p w:rsidR="0072117D" w:rsidRPr="0079330C" w:rsidRDefault="0072117D" w:rsidP="00A10DEF">
            <w:pPr>
              <w:tabs>
                <w:tab w:val="left" w:pos="33"/>
                <w:tab w:val="right" w:pos="4428"/>
              </w:tabs>
              <w:spacing w:after="0" w:line="360" w:lineRule="auto"/>
              <w:rPr>
                <w:rFonts w:asciiTheme="majorHAnsi" w:hAnsiTheme="majorHAnsi" w:cstheme="majorHAnsi"/>
                <w:sz w:val="24"/>
                <w:szCs w:val="24"/>
              </w:rPr>
            </w:pPr>
            <w:r w:rsidRPr="0079330C">
              <w:rPr>
                <w:rFonts w:asciiTheme="majorHAnsi" w:hAnsiTheme="majorHAnsi" w:cstheme="majorHAnsi"/>
                <w:sz w:val="24"/>
                <w:szCs w:val="24"/>
              </w:rPr>
              <w:t xml:space="preserve">Không được phép sử dụng tài liệu </w:t>
            </w:r>
            <w:r w:rsidRPr="0079330C">
              <w:rPr>
                <w:rFonts w:asciiTheme="majorHAnsi" w:hAnsiTheme="majorHAnsi" w:cstheme="majorHAnsi"/>
                <w:i/>
                <w:sz w:val="24"/>
                <w:szCs w:val="24"/>
              </w:rPr>
              <w:t>(Cho phép sử dụng hệ thống tài khoản theo thông tư 200/2014/TT-BTC).</w:t>
            </w:r>
          </w:p>
        </w:tc>
      </w:tr>
      <w:tr w:rsidR="0072117D" w:rsidRPr="0079330C" w:rsidTr="00A10DEF">
        <w:trPr>
          <w:trHeight w:val="72"/>
        </w:trPr>
        <w:tc>
          <w:tcPr>
            <w:tcW w:w="5060" w:type="dxa"/>
          </w:tcPr>
          <w:p w:rsidR="0072117D" w:rsidRPr="0079330C" w:rsidRDefault="0072117D" w:rsidP="00A10DEF">
            <w:pPr>
              <w:pStyle w:val="Heading1"/>
              <w:spacing w:before="0" w:after="0" w:line="360" w:lineRule="auto"/>
              <w:jc w:val="center"/>
              <w:rPr>
                <w:rFonts w:ascii="Calibri" w:hAnsi="Calibri"/>
                <w:b w:val="0"/>
                <w:sz w:val="24"/>
                <w:szCs w:val="24"/>
                <w:lang w:eastAsia="en-US"/>
              </w:rPr>
            </w:pPr>
          </w:p>
        </w:tc>
        <w:tc>
          <w:tcPr>
            <w:tcW w:w="5834" w:type="dxa"/>
          </w:tcPr>
          <w:p w:rsidR="0072117D" w:rsidRPr="00E340DB" w:rsidRDefault="0072117D" w:rsidP="00A10DEF">
            <w:pPr>
              <w:tabs>
                <w:tab w:val="left" w:pos="33"/>
                <w:tab w:val="right" w:pos="4428"/>
              </w:tabs>
              <w:spacing w:after="0" w:line="360" w:lineRule="auto"/>
              <w:rPr>
                <w:rFonts w:ascii="Calibri" w:hAnsi="Calibri"/>
                <w:b/>
                <w:sz w:val="24"/>
                <w:szCs w:val="24"/>
              </w:rPr>
            </w:pPr>
          </w:p>
        </w:tc>
      </w:tr>
    </w:tbl>
    <w:p w:rsidR="002675BD" w:rsidRPr="00B92CC7" w:rsidRDefault="00581EB2" w:rsidP="00730381">
      <w:pPr>
        <w:spacing w:after="0" w:line="360" w:lineRule="auto"/>
        <w:jc w:val="both"/>
        <w:rPr>
          <w:rFonts w:asciiTheme="majorHAnsi" w:hAnsiTheme="majorHAnsi" w:cstheme="majorHAnsi"/>
          <w:i/>
          <w:sz w:val="24"/>
          <w:szCs w:val="24"/>
          <w:lang w:val="en-US"/>
        </w:rPr>
      </w:pPr>
      <w:r>
        <w:rPr>
          <w:rFonts w:asciiTheme="majorHAnsi" w:hAnsiTheme="majorHAnsi" w:cstheme="majorHAnsi"/>
          <w:b/>
          <w:sz w:val="24"/>
          <w:szCs w:val="24"/>
          <w:u w:val="single"/>
          <w:lang w:val="en-US"/>
        </w:rPr>
        <w:t>PHẦN LÝ THUYẾT</w:t>
      </w:r>
      <w:r w:rsidR="0058025A" w:rsidRPr="0072117D">
        <w:rPr>
          <w:rFonts w:asciiTheme="majorHAnsi" w:hAnsiTheme="majorHAnsi" w:cstheme="majorHAnsi"/>
          <w:b/>
          <w:sz w:val="24"/>
          <w:szCs w:val="24"/>
        </w:rPr>
        <w:t>:</w:t>
      </w:r>
      <w:r w:rsidR="0058025A" w:rsidRPr="0072117D">
        <w:rPr>
          <w:rFonts w:asciiTheme="majorHAnsi" w:hAnsiTheme="majorHAnsi" w:cstheme="majorHAnsi"/>
          <w:sz w:val="24"/>
          <w:szCs w:val="24"/>
        </w:rPr>
        <w:t xml:space="preserve"> </w:t>
      </w:r>
      <w:r w:rsidR="00B92CC7" w:rsidRPr="00B92CC7">
        <w:rPr>
          <w:rFonts w:asciiTheme="majorHAnsi" w:hAnsiTheme="majorHAnsi" w:cstheme="majorHAnsi"/>
          <w:i/>
          <w:sz w:val="24"/>
          <w:szCs w:val="24"/>
          <w:lang w:val="en-US"/>
        </w:rPr>
        <w:t>(</w:t>
      </w:r>
      <w:r w:rsidR="00C56346">
        <w:rPr>
          <w:rFonts w:asciiTheme="majorHAnsi" w:hAnsiTheme="majorHAnsi" w:cstheme="majorHAnsi"/>
          <w:i/>
          <w:sz w:val="24"/>
          <w:szCs w:val="24"/>
          <w:lang w:val="en-US"/>
        </w:rPr>
        <w:t>1.6</w:t>
      </w:r>
      <w:r w:rsidR="00B92CC7" w:rsidRPr="00B92CC7">
        <w:rPr>
          <w:rFonts w:asciiTheme="majorHAnsi" w:hAnsiTheme="majorHAnsi" w:cstheme="majorHAnsi"/>
          <w:i/>
          <w:sz w:val="24"/>
          <w:szCs w:val="24"/>
          <w:lang w:val="en-US"/>
        </w:rPr>
        <w:t xml:space="preserve"> điểm)</w:t>
      </w:r>
    </w:p>
    <w:p w:rsidR="00730381" w:rsidRPr="00730381" w:rsidRDefault="00046C60" w:rsidP="00730381">
      <w:pPr>
        <w:spacing w:after="0" w:line="360" w:lineRule="auto"/>
        <w:jc w:val="both"/>
        <w:rPr>
          <w:rFonts w:asciiTheme="majorHAnsi" w:hAnsiTheme="majorHAnsi" w:cstheme="majorHAnsi"/>
          <w:i/>
          <w:sz w:val="24"/>
          <w:szCs w:val="24"/>
          <w:lang w:val="en-US"/>
        </w:rPr>
      </w:pPr>
      <w:r>
        <w:rPr>
          <w:rFonts w:asciiTheme="majorHAnsi" w:hAnsiTheme="majorHAnsi" w:cstheme="majorHAnsi"/>
          <w:i/>
          <w:sz w:val="24"/>
          <w:szCs w:val="24"/>
          <w:lang w:val="en-US"/>
        </w:rPr>
        <w:t xml:space="preserve">Cho một số giao dịch phát sinh vào </w:t>
      </w:r>
      <w:r w:rsidRPr="0008337A">
        <w:rPr>
          <w:rFonts w:asciiTheme="majorHAnsi" w:hAnsiTheme="majorHAnsi" w:cstheme="majorHAnsi"/>
          <w:b/>
          <w:i/>
          <w:sz w:val="24"/>
          <w:szCs w:val="24"/>
          <w:lang w:val="en-US"/>
        </w:rPr>
        <w:t>ngày 26/12/2016</w:t>
      </w:r>
      <w:r w:rsidR="00730381">
        <w:rPr>
          <w:rFonts w:asciiTheme="majorHAnsi" w:hAnsiTheme="majorHAnsi" w:cstheme="majorHAnsi"/>
          <w:i/>
          <w:sz w:val="24"/>
          <w:szCs w:val="24"/>
          <w:lang w:val="en-US"/>
        </w:rPr>
        <w:t xml:space="preserve">, giải thích </w:t>
      </w:r>
      <w:r w:rsidR="00C56346">
        <w:rPr>
          <w:rFonts w:asciiTheme="majorHAnsi" w:hAnsiTheme="majorHAnsi" w:cstheme="majorHAnsi"/>
          <w:i/>
          <w:sz w:val="24"/>
          <w:szCs w:val="24"/>
          <w:lang w:val="en-US"/>
        </w:rPr>
        <w:t>các giao dịch dưới đây vi phạm điều kiện nào của việc ghi nhận doanh thu</w:t>
      </w:r>
    </w:p>
    <w:p w:rsidR="00730381" w:rsidRPr="00730381" w:rsidRDefault="00730381" w:rsidP="00730381">
      <w:pPr>
        <w:spacing w:after="0" w:line="360" w:lineRule="auto"/>
        <w:jc w:val="both"/>
        <w:rPr>
          <w:rFonts w:asciiTheme="majorHAnsi" w:hAnsiTheme="majorHAnsi" w:cstheme="majorHAnsi"/>
          <w:sz w:val="24"/>
          <w:szCs w:val="24"/>
        </w:rPr>
      </w:pPr>
      <w:r w:rsidRPr="00730381">
        <w:rPr>
          <w:rFonts w:asciiTheme="majorHAnsi" w:hAnsiTheme="majorHAnsi" w:cstheme="majorHAnsi"/>
          <w:sz w:val="24"/>
          <w:szCs w:val="24"/>
        </w:rPr>
        <w:t xml:space="preserve">1. </w:t>
      </w:r>
      <w:r w:rsidR="00046C60">
        <w:rPr>
          <w:rFonts w:asciiTheme="majorHAnsi" w:hAnsiTheme="majorHAnsi" w:cstheme="majorHAnsi"/>
          <w:sz w:val="24"/>
          <w:szCs w:val="24"/>
        </w:rPr>
        <w:t>K</w:t>
      </w:r>
      <w:r w:rsidR="002675BD">
        <w:rPr>
          <w:rFonts w:asciiTheme="majorHAnsi" w:hAnsiTheme="majorHAnsi" w:cstheme="majorHAnsi"/>
          <w:sz w:val="24"/>
          <w:szCs w:val="24"/>
          <w:lang w:val="en-US"/>
        </w:rPr>
        <w:t>hi</w:t>
      </w:r>
      <w:r w:rsidRPr="00730381">
        <w:rPr>
          <w:rFonts w:asciiTheme="majorHAnsi" w:hAnsiTheme="majorHAnsi" w:cstheme="majorHAnsi"/>
          <w:sz w:val="24"/>
          <w:szCs w:val="24"/>
        </w:rPr>
        <w:t xml:space="preserve"> bán hàng, siêu thị </w:t>
      </w:r>
      <w:r w:rsidR="00046C60">
        <w:rPr>
          <w:rFonts w:asciiTheme="majorHAnsi" w:hAnsiTheme="majorHAnsi" w:cstheme="majorHAnsi"/>
          <w:sz w:val="24"/>
          <w:szCs w:val="24"/>
          <w:lang w:val="en-US"/>
        </w:rPr>
        <w:t xml:space="preserve">điện máy A </w:t>
      </w:r>
      <w:r w:rsidRPr="00730381">
        <w:rPr>
          <w:rFonts w:asciiTheme="majorHAnsi" w:hAnsiTheme="majorHAnsi" w:cstheme="majorHAnsi"/>
          <w:sz w:val="24"/>
          <w:szCs w:val="24"/>
        </w:rPr>
        <w:t>xuất cho khách hàng “Phiếu nhận tạm ứng” trên đó ghi rõ tiền hàng theo giá chưa thuế, thuế GTGT và tổng tiền thanh toán. Sau 5 ngày dùng thử, nếu khách hàng không đổi hoặc không trả lại hàng thì đến nhận hóa đơn GTGT.</w:t>
      </w:r>
    </w:p>
    <w:p w:rsidR="0008337A" w:rsidRDefault="00730381" w:rsidP="00730381">
      <w:pPr>
        <w:spacing w:after="0" w:line="360" w:lineRule="auto"/>
        <w:jc w:val="both"/>
        <w:rPr>
          <w:rFonts w:asciiTheme="majorHAnsi" w:hAnsiTheme="majorHAnsi" w:cstheme="majorHAnsi"/>
          <w:sz w:val="24"/>
          <w:szCs w:val="24"/>
          <w:lang w:val="en-US"/>
        </w:rPr>
      </w:pPr>
      <w:r w:rsidRPr="00730381">
        <w:rPr>
          <w:rFonts w:asciiTheme="majorHAnsi" w:hAnsiTheme="majorHAnsi" w:cstheme="majorHAnsi"/>
          <w:sz w:val="24"/>
          <w:szCs w:val="24"/>
        </w:rPr>
        <w:t xml:space="preserve">2. </w:t>
      </w:r>
      <w:r w:rsidR="0008337A">
        <w:rPr>
          <w:rFonts w:asciiTheme="majorHAnsi" w:hAnsiTheme="majorHAnsi" w:cstheme="majorHAnsi"/>
          <w:sz w:val="24"/>
          <w:szCs w:val="24"/>
          <w:lang w:val="en-US"/>
        </w:rPr>
        <w:t>C</w:t>
      </w:r>
      <w:r w:rsidRPr="00730381">
        <w:rPr>
          <w:rFonts w:asciiTheme="majorHAnsi" w:hAnsiTheme="majorHAnsi" w:cstheme="majorHAnsi"/>
          <w:sz w:val="24"/>
          <w:szCs w:val="24"/>
        </w:rPr>
        <w:t xml:space="preserve">ông ty </w:t>
      </w:r>
      <w:r w:rsidR="002675BD">
        <w:rPr>
          <w:rFonts w:asciiTheme="majorHAnsi" w:hAnsiTheme="majorHAnsi" w:cstheme="majorHAnsi"/>
          <w:sz w:val="24"/>
          <w:szCs w:val="24"/>
          <w:lang w:val="en-US"/>
        </w:rPr>
        <w:t>B</w:t>
      </w:r>
      <w:r w:rsidRPr="00730381">
        <w:rPr>
          <w:rFonts w:asciiTheme="majorHAnsi" w:hAnsiTheme="majorHAnsi" w:cstheme="majorHAnsi"/>
          <w:sz w:val="24"/>
          <w:szCs w:val="24"/>
        </w:rPr>
        <w:t xml:space="preserve"> đã thu tiền hàng và đã xuất hóa đơn cho khách hàng nhưng chưa giao hàng</w:t>
      </w:r>
      <w:r w:rsidR="002675BD">
        <w:rPr>
          <w:rFonts w:asciiTheme="majorHAnsi" w:hAnsiTheme="majorHAnsi" w:cstheme="majorHAnsi"/>
          <w:sz w:val="24"/>
          <w:szCs w:val="24"/>
          <w:lang w:val="en-US"/>
        </w:rPr>
        <w:t xml:space="preserve"> cho khách hàng. </w:t>
      </w:r>
    </w:p>
    <w:p w:rsidR="00730381" w:rsidRPr="00730381" w:rsidRDefault="00730381" w:rsidP="00730381">
      <w:pPr>
        <w:spacing w:after="0" w:line="360" w:lineRule="auto"/>
        <w:jc w:val="both"/>
        <w:rPr>
          <w:rFonts w:asciiTheme="majorHAnsi" w:hAnsiTheme="majorHAnsi" w:cstheme="majorHAnsi"/>
          <w:sz w:val="24"/>
          <w:szCs w:val="24"/>
        </w:rPr>
      </w:pPr>
      <w:r w:rsidRPr="00730381">
        <w:rPr>
          <w:rFonts w:asciiTheme="majorHAnsi" w:hAnsiTheme="majorHAnsi" w:cstheme="majorHAnsi"/>
          <w:sz w:val="24"/>
          <w:szCs w:val="24"/>
        </w:rPr>
        <w:t xml:space="preserve">3. Công ty </w:t>
      </w:r>
      <w:r w:rsidR="0008337A">
        <w:rPr>
          <w:rFonts w:asciiTheme="majorHAnsi" w:hAnsiTheme="majorHAnsi" w:cstheme="majorHAnsi"/>
          <w:sz w:val="24"/>
          <w:szCs w:val="24"/>
          <w:lang w:val="en-US"/>
        </w:rPr>
        <w:t>C</w:t>
      </w:r>
      <w:r w:rsidRPr="00730381">
        <w:rPr>
          <w:rFonts w:asciiTheme="majorHAnsi" w:hAnsiTheme="majorHAnsi" w:cstheme="majorHAnsi"/>
          <w:sz w:val="24"/>
          <w:szCs w:val="24"/>
        </w:rPr>
        <w:t xml:space="preserve"> đã giao hàng nhưng chưa xác định được giá nên chưa xuất hóa đơn để giao cho khách hàng.</w:t>
      </w:r>
    </w:p>
    <w:p w:rsidR="00730381" w:rsidRPr="00730381" w:rsidRDefault="00730381" w:rsidP="00730381">
      <w:pPr>
        <w:spacing w:after="0" w:line="360" w:lineRule="auto"/>
        <w:jc w:val="both"/>
        <w:rPr>
          <w:rFonts w:asciiTheme="majorHAnsi" w:hAnsiTheme="majorHAnsi" w:cstheme="majorHAnsi"/>
          <w:sz w:val="24"/>
          <w:szCs w:val="24"/>
        </w:rPr>
      </w:pPr>
      <w:r w:rsidRPr="00730381">
        <w:rPr>
          <w:rFonts w:asciiTheme="majorHAnsi" w:hAnsiTheme="majorHAnsi" w:cstheme="majorHAnsi"/>
          <w:sz w:val="24"/>
          <w:szCs w:val="24"/>
        </w:rPr>
        <w:t xml:space="preserve">4. Công ty </w:t>
      </w:r>
      <w:r w:rsidR="0008337A">
        <w:rPr>
          <w:rFonts w:asciiTheme="majorHAnsi" w:hAnsiTheme="majorHAnsi" w:cstheme="majorHAnsi"/>
          <w:sz w:val="24"/>
          <w:szCs w:val="24"/>
          <w:lang w:val="en-US"/>
        </w:rPr>
        <w:t>D</w:t>
      </w:r>
      <w:r w:rsidRPr="00730381">
        <w:rPr>
          <w:rFonts w:asciiTheme="majorHAnsi" w:hAnsiTheme="majorHAnsi" w:cstheme="majorHAnsi"/>
          <w:sz w:val="24"/>
          <w:szCs w:val="24"/>
        </w:rPr>
        <w:t xml:space="preserve"> tiến hành xuất hàng và hóa đơn GTGT cho khách hàng nhưng khách hàng không đồng ý nhận hàng.</w:t>
      </w:r>
    </w:p>
    <w:p w:rsidR="00643D07" w:rsidRPr="00B92CC7" w:rsidRDefault="00581EB2" w:rsidP="00643D07">
      <w:pPr>
        <w:spacing w:after="0" w:line="360" w:lineRule="auto"/>
        <w:jc w:val="both"/>
        <w:rPr>
          <w:rFonts w:ascii="Times New Roman" w:hAnsi="Times New Roman" w:cs="Times New Roman"/>
          <w:i/>
          <w:sz w:val="24"/>
          <w:szCs w:val="24"/>
        </w:rPr>
      </w:pPr>
      <w:r>
        <w:rPr>
          <w:rFonts w:ascii="Times New Roman" w:hAnsi="Times New Roman" w:cs="Times New Roman"/>
          <w:b/>
          <w:sz w:val="24"/>
          <w:szCs w:val="24"/>
          <w:u w:val="single"/>
          <w:lang w:val="en-US"/>
        </w:rPr>
        <w:t>PHẦN BÀI TẬP</w:t>
      </w:r>
      <w:r w:rsidR="00643D07" w:rsidRPr="00B92CC7">
        <w:rPr>
          <w:rFonts w:ascii="Times New Roman" w:hAnsi="Times New Roman" w:cs="Times New Roman"/>
          <w:sz w:val="24"/>
          <w:szCs w:val="24"/>
        </w:rPr>
        <w:t xml:space="preserve">: </w:t>
      </w:r>
      <w:r w:rsidR="00643D07" w:rsidRPr="00B92CC7">
        <w:rPr>
          <w:rFonts w:ascii="Times New Roman" w:hAnsi="Times New Roman" w:cs="Times New Roman"/>
          <w:i/>
          <w:sz w:val="24"/>
          <w:szCs w:val="24"/>
        </w:rPr>
        <w:t>(</w:t>
      </w:r>
      <w:r w:rsidR="00C56346">
        <w:rPr>
          <w:rFonts w:ascii="Times New Roman" w:hAnsi="Times New Roman" w:cs="Times New Roman"/>
          <w:i/>
          <w:sz w:val="24"/>
          <w:szCs w:val="24"/>
          <w:lang w:val="en-US"/>
        </w:rPr>
        <w:t>8.4</w:t>
      </w:r>
      <w:r w:rsidR="00643D07" w:rsidRPr="00B92CC7">
        <w:rPr>
          <w:rFonts w:ascii="Times New Roman" w:hAnsi="Times New Roman" w:cs="Times New Roman"/>
          <w:i/>
          <w:sz w:val="24"/>
          <w:szCs w:val="24"/>
        </w:rPr>
        <w:t xml:space="preserve"> điểm)</w:t>
      </w:r>
    </w:p>
    <w:p w:rsidR="00643D07" w:rsidRPr="00CC4EBF" w:rsidRDefault="00643D07" w:rsidP="00643D07">
      <w:pPr>
        <w:spacing w:after="0" w:line="360" w:lineRule="auto"/>
        <w:jc w:val="both"/>
        <w:rPr>
          <w:rFonts w:ascii="Times New Roman" w:hAnsi="Times New Roman" w:cs="Times New Roman"/>
          <w:i/>
          <w:sz w:val="24"/>
          <w:szCs w:val="24"/>
        </w:rPr>
      </w:pPr>
      <w:r w:rsidRPr="00CC4EBF">
        <w:rPr>
          <w:rFonts w:ascii="Times New Roman" w:hAnsi="Times New Roman" w:cs="Times New Roman"/>
          <w:i/>
          <w:sz w:val="24"/>
          <w:szCs w:val="24"/>
        </w:rPr>
        <w:t xml:space="preserve">Tại cty Thành Công tháng </w:t>
      </w:r>
      <w:r w:rsidR="009B6838">
        <w:rPr>
          <w:rFonts w:ascii="Times New Roman" w:hAnsi="Times New Roman" w:cs="Times New Roman"/>
          <w:i/>
          <w:sz w:val="24"/>
          <w:szCs w:val="24"/>
          <w:lang w:val="en-US"/>
        </w:rPr>
        <w:t>1</w:t>
      </w:r>
      <w:r w:rsidR="00385C45">
        <w:rPr>
          <w:rFonts w:ascii="Times New Roman" w:hAnsi="Times New Roman" w:cs="Times New Roman"/>
          <w:i/>
          <w:sz w:val="24"/>
          <w:szCs w:val="24"/>
          <w:lang w:val="en-US"/>
        </w:rPr>
        <w:t>1</w:t>
      </w:r>
      <w:r w:rsidRPr="00CC4EBF">
        <w:rPr>
          <w:rFonts w:ascii="Times New Roman" w:hAnsi="Times New Roman" w:cs="Times New Roman"/>
          <w:i/>
          <w:sz w:val="24"/>
          <w:szCs w:val="24"/>
        </w:rPr>
        <w:t>/201</w:t>
      </w:r>
      <w:r w:rsidR="00385C45">
        <w:rPr>
          <w:rFonts w:ascii="Times New Roman" w:hAnsi="Times New Roman" w:cs="Times New Roman"/>
          <w:i/>
          <w:sz w:val="24"/>
          <w:szCs w:val="24"/>
          <w:lang w:val="en-US"/>
        </w:rPr>
        <w:t>6</w:t>
      </w:r>
      <w:r w:rsidRPr="00CC4EBF">
        <w:rPr>
          <w:rFonts w:ascii="Times New Roman" w:hAnsi="Times New Roman" w:cs="Times New Roman"/>
          <w:i/>
          <w:sz w:val="24"/>
          <w:szCs w:val="24"/>
        </w:rPr>
        <w:t xml:space="preserve"> có các tài liệu liên quan đến hoạt động SXKD sau:</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1. Ngày 0</w:t>
      </w:r>
      <w:r w:rsidR="00E42A44">
        <w:rPr>
          <w:rFonts w:ascii="Times New Roman" w:hAnsi="Times New Roman" w:cs="Times New Roman"/>
          <w:b/>
          <w:sz w:val="24"/>
          <w:szCs w:val="24"/>
          <w:lang w:val="en-US"/>
        </w:rPr>
        <w:t>1</w:t>
      </w:r>
      <w:r w:rsidRPr="002D12A0">
        <w:rPr>
          <w:rFonts w:ascii="Times New Roman" w:hAnsi="Times New Roman" w:cs="Times New Roman"/>
          <w:b/>
          <w:sz w:val="24"/>
          <w:szCs w:val="24"/>
        </w:rPr>
        <w:t>:</w:t>
      </w:r>
      <w:r w:rsidRPr="002D12A0">
        <w:rPr>
          <w:rFonts w:ascii="Times New Roman" w:hAnsi="Times New Roman" w:cs="Times New Roman"/>
          <w:sz w:val="24"/>
          <w:szCs w:val="24"/>
        </w:rPr>
        <w:t xml:space="preserve"> Nhập kho 1.000 hàng hóa A với giá mua chưa có 10% thuế GTGT là 1.000.000đ/sp, chưa thanh toán cho ngườ</w:t>
      </w:r>
      <w:r>
        <w:rPr>
          <w:rFonts w:ascii="Times New Roman" w:hAnsi="Times New Roman" w:cs="Times New Roman"/>
          <w:sz w:val="24"/>
          <w:szCs w:val="24"/>
        </w:rPr>
        <w:t>i bán X. Theo điều khoản thanh toán, công ty Thành Công phải thanh toán cho công ty X trong thời gian 30 ngày, nếu thanh toán trong thời gian 5 ngày kể từ ngày mua được hưởng chiết khấu 2%, thanh toán trong thời gian 10 ngày được hưởng chiết khấu 1%.</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2. Ngày 05:</w:t>
      </w:r>
      <w:r w:rsidRPr="002D12A0">
        <w:rPr>
          <w:rFonts w:ascii="Times New Roman" w:hAnsi="Times New Roman" w:cs="Times New Roman"/>
          <w:sz w:val="24"/>
          <w:szCs w:val="24"/>
        </w:rPr>
        <w:t xml:space="preserve"> Mua 2.000 hàng hóa B với giá mua chưa có 10% thuế GTGT là 4</w:t>
      </w:r>
      <w:r w:rsidR="0049292D">
        <w:rPr>
          <w:rFonts w:ascii="Times New Roman" w:hAnsi="Times New Roman" w:cs="Times New Roman"/>
          <w:sz w:val="24"/>
          <w:szCs w:val="24"/>
          <w:lang w:val="en-US"/>
        </w:rPr>
        <w:t>5</w:t>
      </w:r>
      <w:r w:rsidRPr="002D12A0">
        <w:rPr>
          <w:rFonts w:ascii="Times New Roman" w:hAnsi="Times New Roman" w:cs="Times New Roman"/>
          <w:sz w:val="24"/>
          <w:szCs w:val="24"/>
        </w:rPr>
        <w:t>0.000đ/sp, chưa thanh toán cho người bán Y. Công ty Thành Công xuất bán thẳng cho khách hàng M 50% với giá bán chưa có 10% thuế GTGT là 560.000đ/sp, chưa thu tiền. Số còn lại gửi bán đại lý N.</w:t>
      </w:r>
    </w:p>
    <w:p w:rsidR="00643D07" w:rsidRPr="008C1D41" w:rsidRDefault="00643D07" w:rsidP="00643D07">
      <w:pPr>
        <w:spacing w:after="0" w:line="360" w:lineRule="auto"/>
        <w:jc w:val="both"/>
        <w:rPr>
          <w:rFonts w:ascii="Times New Roman" w:hAnsi="Times New Roman" w:cs="Times New Roman"/>
          <w:sz w:val="24"/>
          <w:szCs w:val="24"/>
          <w:lang w:val="en-US"/>
        </w:rPr>
      </w:pPr>
      <w:r w:rsidRPr="002D12A0">
        <w:rPr>
          <w:rFonts w:ascii="Times New Roman" w:hAnsi="Times New Roman" w:cs="Times New Roman"/>
          <w:b/>
          <w:sz w:val="24"/>
          <w:szCs w:val="24"/>
        </w:rPr>
        <w:t>3. Ngày 0</w:t>
      </w:r>
      <w:r w:rsidR="00E42A44">
        <w:rPr>
          <w:rFonts w:ascii="Times New Roman" w:hAnsi="Times New Roman" w:cs="Times New Roman"/>
          <w:b/>
          <w:sz w:val="24"/>
          <w:szCs w:val="24"/>
          <w:lang w:val="en-US"/>
        </w:rPr>
        <w:t>8</w:t>
      </w:r>
      <w:r w:rsidRPr="002D12A0">
        <w:rPr>
          <w:rFonts w:ascii="Times New Roman" w:hAnsi="Times New Roman" w:cs="Times New Roman"/>
          <w:b/>
          <w:sz w:val="24"/>
          <w:szCs w:val="24"/>
        </w:rPr>
        <w:t>:</w:t>
      </w:r>
      <w:r w:rsidRPr="002D12A0">
        <w:rPr>
          <w:rFonts w:ascii="Times New Roman" w:hAnsi="Times New Roman" w:cs="Times New Roman"/>
          <w:sz w:val="24"/>
          <w:szCs w:val="24"/>
        </w:rPr>
        <w:t xml:space="preserve"> Chuyển khoản thanh toán cho người bán X</w:t>
      </w:r>
      <w:r w:rsidR="008C1D41">
        <w:rPr>
          <w:rFonts w:ascii="Times New Roman" w:hAnsi="Times New Roman" w:cs="Times New Roman"/>
          <w:sz w:val="24"/>
          <w:szCs w:val="24"/>
          <w:lang w:val="en-US"/>
        </w:rPr>
        <w:t xml:space="preserve"> được hưởng chiết khấu thanh toán</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 xml:space="preserve">4. Ngày </w:t>
      </w:r>
      <w:r w:rsidR="00E42A44">
        <w:rPr>
          <w:rFonts w:ascii="Times New Roman" w:hAnsi="Times New Roman" w:cs="Times New Roman"/>
          <w:b/>
          <w:sz w:val="24"/>
          <w:szCs w:val="24"/>
          <w:lang w:val="en-US"/>
        </w:rPr>
        <w:t>09</w:t>
      </w:r>
      <w:r w:rsidRPr="002D12A0">
        <w:rPr>
          <w:rFonts w:ascii="Times New Roman" w:hAnsi="Times New Roman" w:cs="Times New Roman"/>
          <w:b/>
          <w:sz w:val="24"/>
          <w:szCs w:val="24"/>
        </w:rPr>
        <w:t>:</w:t>
      </w:r>
      <w:r w:rsidRPr="002D12A0">
        <w:rPr>
          <w:rFonts w:ascii="Times New Roman" w:hAnsi="Times New Roman" w:cs="Times New Roman"/>
          <w:sz w:val="24"/>
          <w:szCs w:val="24"/>
        </w:rPr>
        <w:t xml:space="preserve"> Khách hàng M trả lại 150 hàng hóa B do không đúng mẫu mã trong hợp đồng. Công ty Thành Công tiến hành nhập kho lô hàng này. </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5. Ngày 1</w:t>
      </w:r>
      <w:r w:rsidR="006A7F5E">
        <w:rPr>
          <w:rFonts w:ascii="Times New Roman" w:hAnsi="Times New Roman" w:cs="Times New Roman"/>
          <w:b/>
          <w:sz w:val="24"/>
          <w:szCs w:val="24"/>
          <w:lang w:val="en-US"/>
        </w:rPr>
        <w:t>0</w:t>
      </w:r>
      <w:r w:rsidRPr="002D12A0">
        <w:rPr>
          <w:rFonts w:ascii="Times New Roman" w:hAnsi="Times New Roman" w:cs="Times New Roman"/>
          <w:b/>
          <w:sz w:val="24"/>
          <w:szCs w:val="24"/>
        </w:rPr>
        <w:t>:</w:t>
      </w:r>
      <w:r w:rsidRPr="002D12A0">
        <w:rPr>
          <w:rFonts w:ascii="Times New Roman" w:hAnsi="Times New Roman" w:cs="Times New Roman"/>
          <w:sz w:val="24"/>
          <w:szCs w:val="24"/>
        </w:rPr>
        <w:t xml:space="preserve"> Mua một tài sản cố định hữu hình phải qua quá trình lắp đặt với giá mua chưa có 10% thuế GTGT là 360trđ, thanh toán cho người bán bằng TGNH. Giả sử sang ngày hôm sau, tài sản này được đưa vào sử dụng ở bộ phận quản lý, thời gian sử dụng ước tính là 2 năm.</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lastRenderedPageBreak/>
        <w:t>6. Ngày 15:</w:t>
      </w:r>
      <w:r w:rsidRPr="002D12A0">
        <w:rPr>
          <w:rFonts w:ascii="Times New Roman" w:hAnsi="Times New Roman" w:cs="Times New Roman"/>
          <w:sz w:val="24"/>
          <w:szCs w:val="24"/>
        </w:rPr>
        <w:t xml:space="preserve"> Đại lý N gửi bảng kê về số hàng bán ra. Công ty Thành Công xuất hóa đơn GTGT về số hàng xác định đã tiêu thụ. </w:t>
      </w:r>
      <w:r w:rsidRPr="002D12A0">
        <w:rPr>
          <w:rFonts w:ascii="Times New Roman" w:hAnsi="Times New Roman" w:cs="Times New Roman"/>
          <w:i/>
          <w:sz w:val="24"/>
          <w:szCs w:val="24"/>
        </w:rPr>
        <w:t>Trong đó:</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sz w:val="24"/>
          <w:szCs w:val="24"/>
        </w:rPr>
        <w:tab/>
        <w:t>- Số lượng bán ra là 500 hàng hóa</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sz w:val="24"/>
          <w:szCs w:val="24"/>
        </w:rPr>
        <w:tab/>
        <w:t>- Giá bán quy định là 580.000đ/sp (chưa có 10% thuế GTGT)</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sz w:val="24"/>
          <w:szCs w:val="24"/>
        </w:rPr>
        <w:tab/>
        <w:t>- Nhận hóa đơn GTGT của đại lý về số hoa hồng đại lý là 2%/giá bán chưa thuế, thuế GTGT 10%, trừ vào công nợ.</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7. Ngày 17:</w:t>
      </w:r>
      <w:r w:rsidRPr="002D12A0">
        <w:rPr>
          <w:rFonts w:ascii="Times New Roman" w:hAnsi="Times New Roman" w:cs="Times New Roman"/>
          <w:sz w:val="24"/>
          <w:szCs w:val="24"/>
        </w:rPr>
        <w:t xml:space="preserve"> Đại lý N chuyển khoản thanh toán số tiền hàng còn lại.</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8. Ngày 20:</w:t>
      </w:r>
      <w:r w:rsidRPr="002D12A0">
        <w:rPr>
          <w:rFonts w:ascii="Times New Roman" w:hAnsi="Times New Roman" w:cs="Times New Roman"/>
          <w:sz w:val="24"/>
          <w:szCs w:val="24"/>
        </w:rPr>
        <w:t xml:space="preserve"> Thanh lý một tài sản cố định hữu hình đã khấu hao hết có nguyên giá 630trđ, thời gian sử dụng hữu ích là 3 năm với giá bán chưa có 10% thuế GTGT là 80trđ, thu bằng TGNH. Chi phí giao dịch là 1.000.000đ, thanh toán bằng tiền mặt.</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sz w:val="24"/>
          <w:szCs w:val="24"/>
        </w:rPr>
        <w:t>9. Ngày 23:</w:t>
      </w:r>
      <w:r w:rsidRPr="002D12A0">
        <w:rPr>
          <w:rFonts w:ascii="Times New Roman" w:hAnsi="Times New Roman" w:cs="Times New Roman"/>
          <w:sz w:val="24"/>
          <w:szCs w:val="24"/>
        </w:rPr>
        <w:t xml:space="preserve"> Công ty thực hiện chương trình khuyến mãi mua một hàng hóa A tặng một hàng hóa B. Trong kỳ, xuất bán cho khách hàng Z 150 hàng hóa A với giá bán chưa có 10% thuế GTGT là 1.</w:t>
      </w:r>
      <w:r w:rsidR="000362C4">
        <w:rPr>
          <w:rFonts w:ascii="Times New Roman" w:hAnsi="Times New Roman" w:cs="Times New Roman"/>
          <w:sz w:val="24"/>
          <w:szCs w:val="24"/>
          <w:lang w:val="en-US"/>
        </w:rPr>
        <w:t>60</w:t>
      </w:r>
      <w:r w:rsidRPr="002D12A0">
        <w:rPr>
          <w:rFonts w:ascii="Times New Roman" w:hAnsi="Times New Roman" w:cs="Times New Roman"/>
          <w:sz w:val="24"/>
          <w:szCs w:val="24"/>
        </w:rPr>
        <w:t>0.000đ/sp, thu bằng TGNH.</w:t>
      </w:r>
    </w:p>
    <w:p w:rsidR="00643D07" w:rsidRPr="002D12A0" w:rsidRDefault="00643D07" w:rsidP="00643D07">
      <w:pPr>
        <w:spacing w:after="0" w:line="360" w:lineRule="auto"/>
        <w:jc w:val="both"/>
        <w:rPr>
          <w:rFonts w:ascii="Times New Roman" w:hAnsi="Times New Roman" w:cs="Times New Roman"/>
          <w:b/>
          <w:sz w:val="24"/>
          <w:szCs w:val="24"/>
        </w:rPr>
      </w:pPr>
      <w:r w:rsidRPr="002D12A0">
        <w:rPr>
          <w:rFonts w:ascii="Times New Roman" w:hAnsi="Times New Roman" w:cs="Times New Roman"/>
          <w:b/>
          <w:sz w:val="24"/>
          <w:szCs w:val="24"/>
        </w:rPr>
        <w:t>10. Cuối kỳ:</w:t>
      </w:r>
      <w:r w:rsidRPr="002D12A0">
        <w:rPr>
          <w:rFonts w:ascii="Times New Roman" w:hAnsi="Times New Roman" w:cs="Times New Roman"/>
          <w:b/>
          <w:sz w:val="24"/>
          <w:szCs w:val="24"/>
        </w:rPr>
        <w:tab/>
      </w:r>
      <w:r w:rsidRPr="002D12A0">
        <w:rPr>
          <w:rFonts w:ascii="Times New Roman" w:hAnsi="Times New Roman" w:cs="Times New Roman"/>
          <w:sz w:val="24"/>
          <w:szCs w:val="24"/>
        </w:rPr>
        <w:t xml:space="preserve">- Chuyển khoản thanh toán tiền lãi vay của tháng là </w:t>
      </w:r>
      <w:r>
        <w:rPr>
          <w:rFonts w:ascii="Times New Roman" w:hAnsi="Times New Roman" w:cs="Times New Roman"/>
          <w:sz w:val="24"/>
          <w:szCs w:val="24"/>
        </w:rPr>
        <w:t>5.200</w:t>
      </w:r>
      <w:r w:rsidRPr="002D12A0">
        <w:rPr>
          <w:rFonts w:ascii="Times New Roman" w:hAnsi="Times New Roman" w:cs="Times New Roman"/>
          <w:sz w:val="24"/>
          <w:szCs w:val="24"/>
        </w:rPr>
        <w:t>.000đ</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sz w:val="24"/>
          <w:szCs w:val="24"/>
        </w:rPr>
        <w:tab/>
      </w:r>
      <w:r w:rsidRPr="002D12A0">
        <w:rPr>
          <w:rFonts w:ascii="Times New Roman" w:hAnsi="Times New Roman" w:cs="Times New Roman"/>
          <w:sz w:val="24"/>
          <w:szCs w:val="24"/>
        </w:rPr>
        <w:tab/>
      </w:r>
      <w:r w:rsidR="00DC3B44">
        <w:rPr>
          <w:rFonts w:ascii="Times New Roman" w:hAnsi="Times New Roman" w:cs="Times New Roman"/>
          <w:sz w:val="24"/>
          <w:szCs w:val="24"/>
        </w:rPr>
        <w:t>- Khấu trừ</w:t>
      </w:r>
      <w:r w:rsidRPr="002D12A0">
        <w:rPr>
          <w:rFonts w:ascii="Times New Roman" w:hAnsi="Times New Roman" w:cs="Times New Roman"/>
          <w:sz w:val="24"/>
          <w:szCs w:val="24"/>
        </w:rPr>
        <w:t xml:space="preserve"> trừ thuế GTGT đầu vào-đầu ra</w:t>
      </w:r>
    </w:p>
    <w:p w:rsidR="00643D07" w:rsidRPr="002D12A0" w:rsidRDefault="00643D07" w:rsidP="00643D07">
      <w:pPr>
        <w:spacing w:after="0" w:line="360" w:lineRule="auto"/>
        <w:rPr>
          <w:rFonts w:ascii="Times New Roman" w:hAnsi="Times New Roman" w:cs="Times New Roman"/>
          <w:sz w:val="24"/>
          <w:szCs w:val="24"/>
        </w:rPr>
      </w:pPr>
      <w:r w:rsidRPr="002D12A0">
        <w:rPr>
          <w:rFonts w:ascii="Times New Roman" w:hAnsi="Times New Roman" w:cs="Times New Roman"/>
          <w:sz w:val="24"/>
          <w:szCs w:val="24"/>
        </w:rPr>
        <w:tab/>
      </w:r>
      <w:r w:rsidRPr="002D12A0">
        <w:rPr>
          <w:rFonts w:ascii="Times New Roman" w:hAnsi="Times New Roman" w:cs="Times New Roman"/>
          <w:sz w:val="24"/>
          <w:szCs w:val="24"/>
        </w:rPr>
        <w:tab/>
        <w:t>- Tính chi phí khấu hao TSCĐ trong tháng</w:t>
      </w:r>
    </w:p>
    <w:p w:rsidR="00643D07" w:rsidRPr="002D12A0" w:rsidRDefault="00643D07" w:rsidP="00643D07">
      <w:pPr>
        <w:spacing w:after="0" w:line="360" w:lineRule="auto"/>
        <w:jc w:val="both"/>
        <w:rPr>
          <w:rFonts w:ascii="Times New Roman" w:hAnsi="Times New Roman" w:cs="Times New Roman"/>
          <w:i/>
          <w:sz w:val="24"/>
          <w:szCs w:val="24"/>
        </w:rPr>
      </w:pPr>
      <w:r w:rsidRPr="002D12A0">
        <w:rPr>
          <w:rFonts w:ascii="Times New Roman" w:hAnsi="Times New Roman" w:cs="Times New Roman"/>
          <w:sz w:val="24"/>
          <w:szCs w:val="24"/>
        </w:rPr>
        <w:tab/>
      </w:r>
      <w:r w:rsidRPr="002D12A0">
        <w:rPr>
          <w:rFonts w:ascii="Times New Roman" w:hAnsi="Times New Roman" w:cs="Times New Roman"/>
          <w:sz w:val="24"/>
          <w:szCs w:val="24"/>
        </w:rPr>
        <w:tab/>
        <w:t xml:space="preserve">- Xác định kết quả hoạt động kinh doanh </w:t>
      </w:r>
      <w:r w:rsidRPr="002D12A0">
        <w:rPr>
          <w:rFonts w:ascii="Times New Roman" w:hAnsi="Times New Roman" w:cs="Times New Roman"/>
          <w:i/>
          <w:sz w:val="24"/>
          <w:szCs w:val="24"/>
        </w:rPr>
        <w:t>(thuế suất thuế TNDN 2</w:t>
      </w:r>
      <w:r w:rsidR="00581EB2">
        <w:rPr>
          <w:rFonts w:ascii="Times New Roman" w:hAnsi="Times New Roman" w:cs="Times New Roman"/>
          <w:i/>
          <w:sz w:val="24"/>
          <w:szCs w:val="24"/>
          <w:lang w:val="en-US"/>
        </w:rPr>
        <w:t>0</w:t>
      </w:r>
      <w:r w:rsidRPr="002D12A0">
        <w:rPr>
          <w:rFonts w:ascii="Times New Roman" w:hAnsi="Times New Roman" w:cs="Times New Roman"/>
          <w:i/>
          <w:sz w:val="24"/>
          <w:szCs w:val="24"/>
        </w:rPr>
        <w:t>%)</w:t>
      </w:r>
    </w:p>
    <w:p w:rsidR="00643D07" w:rsidRPr="002D12A0" w:rsidRDefault="00643D07" w:rsidP="00643D07">
      <w:pPr>
        <w:spacing w:after="0" w:line="360" w:lineRule="auto"/>
        <w:jc w:val="both"/>
        <w:rPr>
          <w:rFonts w:ascii="Times New Roman" w:hAnsi="Times New Roman" w:cs="Times New Roman"/>
          <w:sz w:val="24"/>
          <w:szCs w:val="24"/>
        </w:rPr>
      </w:pPr>
      <w:r w:rsidRPr="002D12A0">
        <w:rPr>
          <w:rFonts w:ascii="Times New Roman" w:hAnsi="Times New Roman" w:cs="Times New Roman"/>
          <w:b/>
          <w:i/>
          <w:sz w:val="24"/>
          <w:szCs w:val="24"/>
        </w:rPr>
        <w:t xml:space="preserve">YÊU CẦU: - Định khoản các nghiệp vụ kinh tế phát sinh. </w:t>
      </w:r>
      <w:r w:rsidRPr="002D12A0">
        <w:rPr>
          <w:rFonts w:ascii="Times New Roman" w:hAnsi="Times New Roman" w:cs="Times New Roman"/>
          <w:sz w:val="24"/>
          <w:szCs w:val="24"/>
        </w:rPr>
        <w:t>Biết DN tính giá xuất theo pp FIFO</w:t>
      </w:r>
    </w:p>
    <w:p w:rsidR="001B3CC4" w:rsidRPr="007A4997" w:rsidRDefault="00B93A03" w:rsidP="00B93A03">
      <w:pPr>
        <w:pBdr>
          <w:top w:val="single" w:sz="4" w:space="1" w:color="auto"/>
        </w:pBdr>
        <w:rPr>
          <w:rFonts w:asciiTheme="majorHAnsi" w:hAnsiTheme="majorHAnsi" w:cstheme="majorHAnsi"/>
          <w:i/>
          <w:sz w:val="24"/>
          <w:szCs w:val="24"/>
          <w:lang w:val="en-US"/>
        </w:rPr>
      </w:pPr>
      <w:r w:rsidRPr="00AC7983">
        <w:rPr>
          <w:rFonts w:asciiTheme="majorHAnsi" w:hAnsiTheme="majorHAnsi" w:cstheme="majorHAnsi"/>
          <w:i/>
          <w:sz w:val="24"/>
          <w:szCs w:val="24"/>
        </w:rPr>
        <w:t>Ghi chú: Cán bộ coi thi không được giải thích đề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378"/>
      </w:tblGrid>
      <w:tr w:rsidR="00EF5BA8" w:rsidRPr="00AC7983" w:rsidTr="00A10DEF">
        <w:tc>
          <w:tcPr>
            <w:tcW w:w="6912" w:type="dxa"/>
          </w:tcPr>
          <w:p w:rsidR="00EF5BA8" w:rsidRPr="00AC7983" w:rsidRDefault="00EF5BA8" w:rsidP="00A10DEF">
            <w:pPr>
              <w:spacing w:after="0"/>
              <w:jc w:val="center"/>
              <w:rPr>
                <w:rFonts w:asciiTheme="majorHAnsi" w:hAnsiTheme="majorHAnsi" w:cstheme="majorHAnsi"/>
                <w:b/>
                <w:color w:val="C00000"/>
                <w:sz w:val="24"/>
                <w:szCs w:val="24"/>
              </w:rPr>
            </w:pPr>
            <w:r w:rsidRPr="00AC7983">
              <w:rPr>
                <w:rFonts w:asciiTheme="majorHAnsi" w:hAnsiTheme="majorHAnsi" w:cstheme="majorHAnsi"/>
                <w:b/>
                <w:color w:val="C00000"/>
                <w:sz w:val="24"/>
                <w:szCs w:val="24"/>
              </w:rPr>
              <w:t>Chuẩn đầu ra của học phần (về kiến thức)</w:t>
            </w:r>
          </w:p>
        </w:tc>
        <w:tc>
          <w:tcPr>
            <w:tcW w:w="2378" w:type="dxa"/>
          </w:tcPr>
          <w:p w:rsidR="00EF5BA8" w:rsidRPr="00AC7983" w:rsidRDefault="00EF5BA8" w:rsidP="00A10DEF">
            <w:pPr>
              <w:spacing w:after="0"/>
              <w:jc w:val="center"/>
              <w:rPr>
                <w:rFonts w:asciiTheme="majorHAnsi" w:hAnsiTheme="majorHAnsi" w:cstheme="majorHAnsi"/>
                <w:b/>
                <w:color w:val="C00000"/>
                <w:sz w:val="24"/>
                <w:szCs w:val="24"/>
              </w:rPr>
            </w:pPr>
            <w:r w:rsidRPr="00AC7983">
              <w:rPr>
                <w:rFonts w:asciiTheme="majorHAnsi" w:hAnsiTheme="majorHAnsi" w:cstheme="majorHAnsi"/>
                <w:b/>
                <w:color w:val="C00000"/>
                <w:sz w:val="24"/>
                <w:szCs w:val="24"/>
              </w:rPr>
              <w:t>Nội dung kiểm tra</w:t>
            </w:r>
          </w:p>
        </w:tc>
      </w:tr>
      <w:tr w:rsidR="00EF5BA8" w:rsidRPr="00AC7983" w:rsidTr="00A10DEF">
        <w:tc>
          <w:tcPr>
            <w:tcW w:w="6912" w:type="dxa"/>
          </w:tcPr>
          <w:p w:rsidR="00EF5BA8" w:rsidRPr="00AC7983" w:rsidRDefault="00EF5BA8" w:rsidP="00A10DEF">
            <w:pPr>
              <w:spacing w:after="0"/>
              <w:jc w:val="both"/>
              <w:rPr>
                <w:rFonts w:asciiTheme="majorHAnsi" w:hAnsiTheme="majorHAnsi" w:cstheme="majorHAnsi"/>
                <w:sz w:val="24"/>
                <w:szCs w:val="24"/>
              </w:rPr>
            </w:pPr>
            <w:r w:rsidRPr="00AC7983">
              <w:rPr>
                <w:rFonts w:asciiTheme="majorHAnsi" w:hAnsiTheme="majorHAnsi" w:cstheme="majorHAnsi"/>
                <w:b/>
                <w:sz w:val="24"/>
                <w:szCs w:val="24"/>
              </w:rPr>
              <w:t>[CĐR 2.</w:t>
            </w:r>
            <w:r w:rsidRPr="00052847">
              <w:rPr>
                <w:rFonts w:asciiTheme="majorHAnsi" w:hAnsiTheme="majorHAnsi" w:cstheme="majorHAnsi"/>
                <w:b/>
                <w:sz w:val="24"/>
                <w:szCs w:val="24"/>
              </w:rPr>
              <w:t>2</w:t>
            </w:r>
            <w:r w:rsidRPr="00AC7983">
              <w:rPr>
                <w:rFonts w:asciiTheme="majorHAnsi" w:hAnsiTheme="majorHAnsi" w:cstheme="majorHAnsi"/>
                <w:b/>
                <w:sz w:val="24"/>
                <w:szCs w:val="24"/>
              </w:rPr>
              <w:t>]</w:t>
            </w:r>
            <w:r w:rsidRPr="00AC7983">
              <w:rPr>
                <w:rFonts w:asciiTheme="majorHAnsi" w:hAnsiTheme="majorHAnsi" w:cstheme="majorHAnsi"/>
                <w:sz w:val="24"/>
                <w:szCs w:val="24"/>
              </w:rPr>
              <w:t xml:space="preserve">: </w:t>
            </w:r>
            <w:r w:rsidRPr="00AB7ABC">
              <w:rPr>
                <w:rFonts w:asciiTheme="majorHAnsi" w:hAnsiTheme="majorHAnsi" w:cstheme="majorHAnsi"/>
                <w:sz w:val="24"/>
                <w:szCs w:val="24"/>
              </w:rPr>
              <w:t>Đánh giá các nghiệp vụ đủ điều kiện ghi nhận doanh thu và chi phí trên báo cáo tài chính, vận dụng các tài khoản có liên quan để ghi chép, sử dụng được sơ đồ tài khoản, cũng như trình bày và công bố thông tin trên báo cáo tài chính;</w:t>
            </w:r>
          </w:p>
        </w:tc>
        <w:tc>
          <w:tcPr>
            <w:tcW w:w="2378" w:type="dxa"/>
            <w:vMerge w:val="restart"/>
            <w:vAlign w:val="center"/>
          </w:tcPr>
          <w:p w:rsidR="00EF5BA8" w:rsidRPr="00B92CC7" w:rsidRDefault="00B92CC7" w:rsidP="00A10DEF">
            <w:pPr>
              <w:spacing w:after="0"/>
              <w:jc w:val="center"/>
              <w:rPr>
                <w:rFonts w:asciiTheme="majorHAnsi" w:hAnsiTheme="majorHAnsi" w:cstheme="majorHAnsi"/>
                <w:sz w:val="24"/>
                <w:szCs w:val="24"/>
                <w:lang w:val="en-US"/>
              </w:rPr>
            </w:pPr>
            <w:r>
              <w:rPr>
                <w:rFonts w:asciiTheme="majorHAnsi" w:hAnsiTheme="majorHAnsi" w:cstheme="majorHAnsi"/>
                <w:sz w:val="24"/>
                <w:szCs w:val="24"/>
                <w:lang w:val="en-US"/>
              </w:rPr>
              <w:t>Phần lý thuyết</w:t>
            </w:r>
          </w:p>
        </w:tc>
      </w:tr>
      <w:tr w:rsidR="00EF5BA8" w:rsidRPr="00AC7983" w:rsidTr="00A10DEF">
        <w:tc>
          <w:tcPr>
            <w:tcW w:w="6912" w:type="dxa"/>
          </w:tcPr>
          <w:p w:rsidR="00EF5BA8" w:rsidRPr="00AC7983" w:rsidRDefault="00EF5BA8" w:rsidP="00A10DEF">
            <w:pPr>
              <w:spacing w:after="0"/>
              <w:jc w:val="both"/>
              <w:rPr>
                <w:rFonts w:asciiTheme="majorHAnsi" w:hAnsiTheme="majorHAnsi" w:cstheme="majorHAnsi"/>
                <w:sz w:val="24"/>
                <w:szCs w:val="24"/>
              </w:rPr>
            </w:pPr>
            <w:r w:rsidRPr="00AC7983">
              <w:rPr>
                <w:rFonts w:asciiTheme="majorHAnsi" w:hAnsiTheme="majorHAnsi" w:cstheme="majorHAnsi"/>
                <w:b/>
                <w:sz w:val="24"/>
                <w:szCs w:val="24"/>
              </w:rPr>
              <w:t xml:space="preserve">[CĐR </w:t>
            </w:r>
            <w:r w:rsidRPr="00052847">
              <w:rPr>
                <w:rFonts w:asciiTheme="majorHAnsi" w:hAnsiTheme="majorHAnsi" w:cstheme="majorHAnsi"/>
                <w:b/>
                <w:sz w:val="24"/>
                <w:szCs w:val="24"/>
              </w:rPr>
              <w:t>4</w:t>
            </w:r>
            <w:r w:rsidRPr="00AC7983">
              <w:rPr>
                <w:rFonts w:asciiTheme="majorHAnsi" w:hAnsiTheme="majorHAnsi" w:cstheme="majorHAnsi"/>
                <w:b/>
                <w:sz w:val="24"/>
                <w:szCs w:val="24"/>
              </w:rPr>
              <w:t>.</w:t>
            </w:r>
            <w:r w:rsidRPr="00052847">
              <w:rPr>
                <w:rFonts w:asciiTheme="majorHAnsi" w:hAnsiTheme="majorHAnsi" w:cstheme="majorHAnsi"/>
                <w:b/>
                <w:sz w:val="24"/>
                <w:szCs w:val="24"/>
              </w:rPr>
              <w:t>1</w:t>
            </w:r>
            <w:r w:rsidRPr="00AC7983">
              <w:rPr>
                <w:rFonts w:asciiTheme="majorHAnsi" w:hAnsiTheme="majorHAnsi" w:cstheme="majorHAnsi"/>
                <w:b/>
                <w:sz w:val="24"/>
                <w:szCs w:val="24"/>
              </w:rPr>
              <w:t>]</w:t>
            </w:r>
            <w:r w:rsidRPr="00AC7983">
              <w:rPr>
                <w:rFonts w:asciiTheme="majorHAnsi" w:hAnsiTheme="majorHAnsi" w:cstheme="majorHAnsi"/>
                <w:sz w:val="24"/>
                <w:szCs w:val="24"/>
              </w:rPr>
              <w:t xml:space="preserve">: </w:t>
            </w:r>
            <w:r w:rsidRPr="00AB7ABC">
              <w:rPr>
                <w:rFonts w:asciiTheme="majorHAnsi" w:hAnsiTheme="majorHAnsi" w:cstheme="majorHAnsi"/>
                <w:sz w:val="24"/>
                <w:szCs w:val="24"/>
              </w:rPr>
              <w:t>Hình thành nhận thức về phát hiện vấn đề - thu thập thông tin – xử lý các tình huống kế toán.</w:t>
            </w:r>
          </w:p>
        </w:tc>
        <w:tc>
          <w:tcPr>
            <w:tcW w:w="2378" w:type="dxa"/>
            <w:vMerge/>
            <w:vAlign w:val="center"/>
          </w:tcPr>
          <w:p w:rsidR="00EF5BA8" w:rsidRPr="00052847" w:rsidRDefault="00EF5BA8" w:rsidP="00A10DEF">
            <w:pPr>
              <w:spacing w:after="0"/>
              <w:jc w:val="center"/>
              <w:rPr>
                <w:rFonts w:asciiTheme="majorHAnsi" w:hAnsiTheme="majorHAnsi" w:cstheme="majorHAnsi"/>
                <w:sz w:val="24"/>
                <w:szCs w:val="24"/>
              </w:rPr>
            </w:pPr>
          </w:p>
        </w:tc>
      </w:tr>
      <w:tr w:rsidR="00B92CC7" w:rsidRPr="00AC7983" w:rsidTr="00A10DEF">
        <w:tc>
          <w:tcPr>
            <w:tcW w:w="6912" w:type="dxa"/>
          </w:tcPr>
          <w:p w:rsidR="00B92CC7" w:rsidRPr="00AC7983" w:rsidRDefault="00B92CC7" w:rsidP="00A10DEF">
            <w:pPr>
              <w:spacing w:after="0"/>
              <w:jc w:val="both"/>
              <w:rPr>
                <w:rFonts w:asciiTheme="majorHAnsi" w:hAnsiTheme="majorHAnsi" w:cstheme="majorHAnsi"/>
                <w:sz w:val="24"/>
                <w:szCs w:val="24"/>
              </w:rPr>
            </w:pPr>
            <w:r w:rsidRPr="00AC7983">
              <w:rPr>
                <w:rFonts w:asciiTheme="majorHAnsi" w:hAnsiTheme="majorHAnsi" w:cstheme="majorHAnsi"/>
                <w:b/>
                <w:sz w:val="24"/>
                <w:szCs w:val="24"/>
              </w:rPr>
              <w:t>[CĐR 2.</w:t>
            </w:r>
            <w:r w:rsidRPr="00052847">
              <w:rPr>
                <w:rFonts w:asciiTheme="majorHAnsi" w:hAnsiTheme="majorHAnsi" w:cstheme="majorHAnsi"/>
                <w:b/>
                <w:sz w:val="24"/>
                <w:szCs w:val="24"/>
              </w:rPr>
              <w:t>3</w:t>
            </w:r>
            <w:r w:rsidRPr="00AC7983">
              <w:rPr>
                <w:rFonts w:asciiTheme="majorHAnsi" w:hAnsiTheme="majorHAnsi" w:cstheme="majorHAnsi"/>
                <w:b/>
                <w:sz w:val="24"/>
                <w:szCs w:val="24"/>
              </w:rPr>
              <w:t>]</w:t>
            </w:r>
            <w:r w:rsidRPr="00AC7983">
              <w:rPr>
                <w:rFonts w:asciiTheme="majorHAnsi" w:hAnsiTheme="majorHAnsi" w:cstheme="majorHAnsi"/>
                <w:sz w:val="24"/>
                <w:szCs w:val="24"/>
              </w:rPr>
              <w:t>:</w:t>
            </w:r>
            <w:r w:rsidRPr="00AC7983">
              <w:rPr>
                <w:rFonts w:asciiTheme="majorHAnsi" w:hAnsiTheme="majorHAnsi" w:cstheme="majorHAnsi"/>
                <w:bCs/>
                <w:sz w:val="24"/>
                <w:szCs w:val="24"/>
              </w:rPr>
              <w:t xml:space="preserve"> </w:t>
            </w:r>
            <w:r w:rsidRPr="00EB044D">
              <w:rPr>
                <w:rFonts w:asciiTheme="majorHAnsi" w:hAnsiTheme="majorHAnsi" w:cstheme="majorHAnsi"/>
                <w:bCs/>
                <w:sz w:val="24"/>
                <w:szCs w:val="24"/>
              </w:rPr>
              <w:t>Giải thích được việc trình bày các khoản mục có liên quan trên Báo cáo tài chính</w:t>
            </w:r>
          </w:p>
        </w:tc>
        <w:tc>
          <w:tcPr>
            <w:tcW w:w="2378" w:type="dxa"/>
            <w:vMerge w:val="restart"/>
            <w:vAlign w:val="center"/>
          </w:tcPr>
          <w:p w:rsidR="00B92CC7" w:rsidRPr="00AC7983" w:rsidRDefault="00B92CC7" w:rsidP="00A10DEF">
            <w:pPr>
              <w:jc w:val="center"/>
              <w:rPr>
                <w:rFonts w:asciiTheme="majorHAnsi" w:hAnsiTheme="majorHAnsi" w:cstheme="majorHAnsi"/>
                <w:sz w:val="24"/>
                <w:szCs w:val="24"/>
                <w:lang w:val="en-US"/>
              </w:rPr>
            </w:pPr>
            <w:r>
              <w:rPr>
                <w:rFonts w:asciiTheme="majorHAnsi" w:hAnsiTheme="majorHAnsi" w:cstheme="majorHAnsi"/>
                <w:sz w:val="24"/>
                <w:szCs w:val="24"/>
                <w:lang w:val="en-US"/>
              </w:rPr>
              <w:t>Phần bài tập</w:t>
            </w:r>
          </w:p>
        </w:tc>
      </w:tr>
      <w:tr w:rsidR="00B92CC7" w:rsidRPr="00AC7983" w:rsidTr="00A10DEF">
        <w:trPr>
          <w:trHeight w:val="577"/>
        </w:trPr>
        <w:tc>
          <w:tcPr>
            <w:tcW w:w="6912" w:type="dxa"/>
          </w:tcPr>
          <w:p w:rsidR="00B92CC7" w:rsidRPr="00AC7983" w:rsidRDefault="00B92CC7" w:rsidP="00A10DEF">
            <w:pPr>
              <w:spacing w:after="0"/>
              <w:jc w:val="both"/>
              <w:rPr>
                <w:rFonts w:asciiTheme="majorHAnsi" w:hAnsiTheme="majorHAnsi" w:cstheme="majorHAnsi"/>
                <w:sz w:val="24"/>
                <w:szCs w:val="24"/>
              </w:rPr>
            </w:pPr>
            <w:r w:rsidRPr="00AC7983">
              <w:rPr>
                <w:rFonts w:asciiTheme="majorHAnsi" w:hAnsiTheme="majorHAnsi" w:cstheme="majorHAnsi"/>
                <w:b/>
                <w:sz w:val="24"/>
                <w:szCs w:val="24"/>
              </w:rPr>
              <w:t xml:space="preserve">[CĐR </w:t>
            </w:r>
            <w:r w:rsidRPr="00052847">
              <w:rPr>
                <w:rFonts w:asciiTheme="majorHAnsi" w:hAnsiTheme="majorHAnsi" w:cstheme="majorHAnsi"/>
                <w:b/>
                <w:sz w:val="24"/>
                <w:szCs w:val="24"/>
              </w:rPr>
              <w:t>4</w:t>
            </w:r>
            <w:r w:rsidRPr="00AC7983">
              <w:rPr>
                <w:rFonts w:asciiTheme="majorHAnsi" w:hAnsiTheme="majorHAnsi" w:cstheme="majorHAnsi"/>
                <w:b/>
                <w:sz w:val="24"/>
                <w:szCs w:val="24"/>
              </w:rPr>
              <w:t>.3]</w:t>
            </w:r>
            <w:r w:rsidRPr="00AC7983">
              <w:rPr>
                <w:rFonts w:asciiTheme="majorHAnsi" w:hAnsiTheme="majorHAnsi" w:cstheme="majorHAnsi"/>
                <w:sz w:val="24"/>
                <w:szCs w:val="24"/>
              </w:rPr>
              <w:t>:</w:t>
            </w:r>
            <w:r w:rsidRPr="00AC7983">
              <w:rPr>
                <w:rFonts w:asciiTheme="majorHAnsi" w:hAnsiTheme="majorHAnsi" w:cstheme="majorHAnsi"/>
                <w:bCs/>
                <w:sz w:val="24"/>
                <w:szCs w:val="24"/>
              </w:rPr>
              <w:t xml:space="preserve"> </w:t>
            </w:r>
            <w:r w:rsidRPr="00EB044D">
              <w:rPr>
                <w:rFonts w:asciiTheme="majorHAnsi" w:hAnsiTheme="majorHAnsi" w:cstheme="majorHAnsi"/>
                <w:bCs/>
                <w:sz w:val="24"/>
                <w:szCs w:val="24"/>
              </w:rPr>
              <w:t>Phản ánh được các nghiệp vụ kinh tế liên quan đến tiền, tài sản cố định, công nợ, vốn chủ sở hữu và xác định kết quả kinh doanh phát sinh thực tế tại doanh nghiệp</w:t>
            </w:r>
          </w:p>
        </w:tc>
        <w:tc>
          <w:tcPr>
            <w:tcW w:w="2378" w:type="dxa"/>
            <w:vMerge/>
            <w:vAlign w:val="center"/>
          </w:tcPr>
          <w:p w:rsidR="00B92CC7" w:rsidRPr="00EB044D" w:rsidRDefault="00B92CC7" w:rsidP="00A10DEF">
            <w:pPr>
              <w:jc w:val="center"/>
              <w:rPr>
                <w:rFonts w:asciiTheme="majorHAnsi" w:hAnsiTheme="majorHAnsi" w:cstheme="majorHAnsi"/>
                <w:sz w:val="24"/>
                <w:szCs w:val="24"/>
                <w:lang w:val="en-US"/>
              </w:rPr>
            </w:pPr>
          </w:p>
        </w:tc>
      </w:tr>
    </w:tbl>
    <w:p w:rsidR="00DA3DB6" w:rsidRDefault="00D82C07" w:rsidP="006A7FFD">
      <w:pPr>
        <w:spacing w:after="0" w:line="360" w:lineRule="auto"/>
        <w:jc w:val="both"/>
        <w:rPr>
          <w:rFonts w:ascii="Times New Roman" w:hAnsi="Times New Roman" w:cs="Times New Roman"/>
          <w:b/>
          <w:i/>
          <w:sz w:val="24"/>
          <w:szCs w:val="24"/>
          <w:lang w:val="en-US"/>
        </w:rPr>
      </w:pPr>
      <w:r>
        <w:rPr>
          <w:rFonts w:ascii="Times New Roman" w:hAnsi="Times New Roman" w:cs="Times New Roman"/>
          <w:b/>
          <w:i/>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3602990</wp:posOffset>
                </wp:positionH>
                <wp:positionV relativeFrom="paragraph">
                  <wp:posOffset>74295</wp:posOffset>
                </wp:positionV>
                <wp:extent cx="2427605" cy="762635"/>
                <wp:effectExtent l="10795" t="12065" r="952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762635"/>
                        </a:xfrm>
                        <a:prstGeom prst="rect">
                          <a:avLst/>
                        </a:prstGeom>
                        <a:solidFill>
                          <a:srgbClr val="FFFFFF"/>
                        </a:solidFill>
                        <a:ln w="9525">
                          <a:solidFill>
                            <a:srgbClr val="FFFFFF"/>
                          </a:solidFill>
                          <a:miter lim="800000"/>
                          <a:headEnd/>
                          <a:tailEnd/>
                        </a:ln>
                      </wps:spPr>
                      <wps:txbx>
                        <w:txbxContent>
                          <w:p w:rsidR="008A1D9C" w:rsidRPr="002A7F64" w:rsidRDefault="008A1D9C" w:rsidP="002A7F64">
                            <w:pPr>
                              <w:spacing w:after="0" w:line="360" w:lineRule="auto"/>
                              <w:jc w:val="center"/>
                              <w:rPr>
                                <w:rFonts w:asciiTheme="majorHAnsi" w:hAnsiTheme="majorHAnsi" w:cstheme="majorHAnsi"/>
                                <w:b/>
                                <w:sz w:val="24"/>
                                <w:szCs w:val="24"/>
                                <w:lang w:val="en-US"/>
                              </w:rPr>
                            </w:pPr>
                            <w:r w:rsidRPr="002A7F64">
                              <w:rPr>
                                <w:rFonts w:asciiTheme="majorHAnsi" w:hAnsiTheme="majorHAnsi" w:cstheme="majorHAnsi"/>
                                <w:b/>
                                <w:sz w:val="24"/>
                                <w:szCs w:val="24"/>
                              </w:rPr>
                              <w:t>Ngày     tháng    năm 201</w:t>
                            </w:r>
                            <w:r w:rsidR="002A7F64" w:rsidRPr="002A7F64">
                              <w:rPr>
                                <w:rFonts w:asciiTheme="majorHAnsi" w:hAnsiTheme="majorHAnsi" w:cstheme="majorHAnsi"/>
                                <w:b/>
                                <w:sz w:val="24"/>
                                <w:szCs w:val="24"/>
                                <w:lang w:val="en-US"/>
                              </w:rPr>
                              <w:t>6</w:t>
                            </w:r>
                          </w:p>
                          <w:p w:rsidR="008A1D9C" w:rsidRPr="002A7F64" w:rsidRDefault="008A1D9C" w:rsidP="002A7F64">
                            <w:pPr>
                              <w:spacing w:after="0" w:line="360" w:lineRule="auto"/>
                              <w:jc w:val="center"/>
                              <w:rPr>
                                <w:rFonts w:asciiTheme="majorHAnsi" w:hAnsiTheme="majorHAnsi" w:cstheme="majorHAnsi"/>
                                <w:b/>
                                <w:sz w:val="24"/>
                                <w:szCs w:val="24"/>
                              </w:rPr>
                            </w:pPr>
                            <w:r w:rsidRPr="002A7F64">
                              <w:rPr>
                                <w:rFonts w:asciiTheme="majorHAnsi" w:hAnsiTheme="majorHAnsi" w:cstheme="majorHAnsi"/>
                                <w:b/>
                                <w:sz w:val="24"/>
                                <w:szCs w:val="24"/>
                                <w:lang w:val="en-US"/>
                              </w:rPr>
                              <w:t>T</w:t>
                            </w:r>
                            <w:r w:rsidRPr="002A7F64">
                              <w:rPr>
                                <w:rFonts w:asciiTheme="majorHAnsi" w:hAnsiTheme="majorHAnsi" w:cstheme="majorHAnsi"/>
                                <w:b/>
                                <w:sz w:val="24"/>
                                <w:szCs w:val="24"/>
                              </w:rPr>
                              <w:t>hông qua bộ môn</w:t>
                            </w:r>
                          </w:p>
                          <w:p w:rsidR="008A1D9C" w:rsidRPr="002A7F64" w:rsidRDefault="008A1D9C" w:rsidP="002A7F64">
                            <w:pPr>
                              <w:spacing w:after="0" w:line="360" w:lineRule="auto"/>
                              <w:ind w:left="360"/>
                              <w:jc w:val="center"/>
                              <w:rPr>
                                <w:rFonts w:asciiTheme="majorHAnsi" w:hAnsiTheme="majorHAnsi" w:cstheme="majorHAnsi"/>
                                <w:b/>
                                <w:sz w:val="24"/>
                                <w:szCs w:val="24"/>
                              </w:rPr>
                            </w:pPr>
                          </w:p>
                          <w:p w:rsidR="008A1D9C" w:rsidRPr="002A7F64" w:rsidRDefault="008A1D9C" w:rsidP="002A7F64">
                            <w:pPr>
                              <w:spacing w:after="0" w:line="360" w:lineRule="auto"/>
                              <w:jc w:val="center"/>
                              <w:rPr>
                                <w:rFonts w:asciiTheme="majorHAnsi" w:hAnsiTheme="majorHAnsi" w:cstheme="majorHAnsi"/>
                                <w:b/>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3.7pt;margin-top:5.85pt;width:191.15pt;height:60.0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" strokecolor="white">
                <v:textbox>
                  <w:txbxContent>
                    <w:p w:rsidR="008A1D9C" w:rsidRPr="002A7F64" w:rsidRDefault="008A1D9C" w:rsidP="002A7F64">
                      <w:pPr>
                        <w:spacing w:after="0" w:line="360" w:lineRule="auto"/>
                        <w:jc w:val="center"/>
                        <w:rPr>
                          <w:rFonts w:asciiTheme="majorHAnsi" w:hAnsiTheme="majorHAnsi" w:cstheme="majorHAnsi"/>
                          <w:b/>
                          <w:sz w:val="24"/>
                          <w:szCs w:val="24"/>
                          <w:lang w:val="en-US"/>
                        </w:rPr>
                      </w:pPr>
                      <w:r w:rsidRPr="002A7F64">
                        <w:rPr>
                          <w:rFonts w:asciiTheme="majorHAnsi" w:hAnsiTheme="majorHAnsi" w:cstheme="majorHAnsi"/>
                          <w:b/>
                          <w:sz w:val="24"/>
                          <w:szCs w:val="24"/>
                        </w:rPr>
                        <w:t>Ngày     tháng    năm 201</w:t>
                      </w:r>
                      <w:r w:rsidR="002A7F64" w:rsidRPr="002A7F64">
                        <w:rPr>
                          <w:rFonts w:asciiTheme="majorHAnsi" w:hAnsiTheme="majorHAnsi" w:cstheme="majorHAnsi"/>
                          <w:b/>
                          <w:sz w:val="24"/>
                          <w:szCs w:val="24"/>
                          <w:lang w:val="en-US"/>
                        </w:rPr>
                        <w:t>6</w:t>
                      </w:r>
                    </w:p>
                    <w:p w:rsidR="008A1D9C" w:rsidRPr="002A7F64" w:rsidRDefault="008A1D9C" w:rsidP="002A7F64">
                      <w:pPr>
                        <w:spacing w:after="0" w:line="360" w:lineRule="auto"/>
                        <w:jc w:val="center"/>
                        <w:rPr>
                          <w:rFonts w:asciiTheme="majorHAnsi" w:hAnsiTheme="majorHAnsi" w:cstheme="majorHAnsi"/>
                          <w:b/>
                          <w:sz w:val="24"/>
                          <w:szCs w:val="24"/>
                        </w:rPr>
                      </w:pPr>
                      <w:r w:rsidRPr="002A7F64">
                        <w:rPr>
                          <w:rFonts w:asciiTheme="majorHAnsi" w:hAnsiTheme="majorHAnsi" w:cstheme="majorHAnsi"/>
                          <w:b/>
                          <w:sz w:val="24"/>
                          <w:szCs w:val="24"/>
                          <w:lang w:val="en-US"/>
                        </w:rPr>
                        <w:t>T</w:t>
                      </w:r>
                      <w:r w:rsidRPr="002A7F64">
                        <w:rPr>
                          <w:rFonts w:asciiTheme="majorHAnsi" w:hAnsiTheme="majorHAnsi" w:cstheme="majorHAnsi"/>
                          <w:b/>
                          <w:sz w:val="24"/>
                          <w:szCs w:val="24"/>
                        </w:rPr>
                        <w:t>hông qua bộ môn</w:t>
                      </w:r>
                    </w:p>
                    <w:p w:rsidR="008A1D9C" w:rsidRPr="002A7F64" w:rsidRDefault="008A1D9C" w:rsidP="002A7F64">
                      <w:pPr>
                        <w:spacing w:after="0" w:line="360" w:lineRule="auto"/>
                        <w:ind w:left="360"/>
                        <w:jc w:val="center"/>
                        <w:rPr>
                          <w:rFonts w:asciiTheme="majorHAnsi" w:hAnsiTheme="majorHAnsi" w:cstheme="majorHAnsi"/>
                          <w:b/>
                          <w:sz w:val="24"/>
                          <w:szCs w:val="24"/>
                        </w:rPr>
                      </w:pPr>
                    </w:p>
                    <w:p w:rsidR="008A1D9C" w:rsidRPr="002A7F64" w:rsidRDefault="008A1D9C" w:rsidP="002A7F64">
                      <w:pPr>
                        <w:spacing w:after="0" w:line="360" w:lineRule="auto"/>
                        <w:jc w:val="center"/>
                        <w:rPr>
                          <w:rFonts w:asciiTheme="majorHAnsi" w:hAnsiTheme="majorHAnsi" w:cstheme="majorHAnsi"/>
                          <w:b/>
                          <w:sz w:val="24"/>
                          <w:szCs w:val="24"/>
                        </w:rPr>
                      </w:pPr>
                    </w:p>
                  </w:txbxContent>
                </v:textbox>
              </v:shape>
            </w:pict>
          </mc:Fallback>
        </mc:AlternateContent>
      </w:r>
    </w:p>
    <w:p w:rsidR="00DA3DB6" w:rsidRPr="00DA3DB6" w:rsidRDefault="00DA3DB6" w:rsidP="00DA3DB6">
      <w:pPr>
        <w:rPr>
          <w:rFonts w:ascii="Times New Roman" w:hAnsi="Times New Roman" w:cs="Times New Roman"/>
          <w:sz w:val="24"/>
          <w:szCs w:val="24"/>
          <w:lang w:val="en-US"/>
        </w:rPr>
      </w:pPr>
    </w:p>
    <w:p w:rsidR="00BA579E" w:rsidRDefault="00BA579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A579E" w:rsidRPr="005F0701" w:rsidRDefault="00BA579E">
      <w:pPr>
        <w:rPr>
          <w:rFonts w:ascii="Times New Roman" w:hAnsi="Times New Roman" w:cs="Times New Roman"/>
          <w:b/>
          <w:sz w:val="24"/>
          <w:szCs w:val="24"/>
          <w:u w:val="single"/>
          <w:lang w:val="en-US"/>
        </w:rPr>
      </w:pPr>
      <w:r w:rsidRPr="005F0701">
        <w:rPr>
          <w:rFonts w:ascii="Times New Roman" w:hAnsi="Times New Roman" w:cs="Times New Roman"/>
          <w:b/>
          <w:sz w:val="24"/>
          <w:szCs w:val="24"/>
          <w:u w:val="single"/>
          <w:lang w:val="en-US"/>
        </w:rPr>
        <w:lastRenderedPageBreak/>
        <w:t>ĐÁP ÁN</w:t>
      </w:r>
      <w:r w:rsidR="008E0978" w:rsidRPr="005F0701">
        <w:rPr>
          <w:rFonts w:ascii="Times New Roman" w:hAnsi="Times New Roman" w:cs="Times New Roman"/>
          <w:b/>
          <w:sz w:val="24"/>
          <w:szCs w:val="24"/>
          <w:u w:val="single"/>
          <w:lang w:val="en-US"/>
        </w:rPr>
        <w:t xml:space="preserve"> PHẦN LÝ THUYẾT</w:t>
      </w:r>
    </w:p>
    <w:p w:rsidR="00C56346" w:rsidRDefault="00C56346">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4164A">
        <w:rPr>
          <w:rFonts w:ascii="Times New Roman" w:hAnsi="Times New Roman" w:cs="Times New Roman"/>
          <w:sz w:val="24"/>
          <w:szCs w:val="24"/>
          <w:lang w:val="en-US"/>
        </w:rPr>
        <w:t>Chưa chuyển giao rủi ro và lợi ích liên quan đến tài sản cho người mua</w:t>
      </w:r>
    </w:p>
    <w:p w:rsidR="00C56346" w:rsidRDefault="00C56346">
      <w:pPr>
        <w:rPr>
          <w:rFonts w:ascii="Times New Roman" w:hAnsi="Times New Roman" w:cs="Times New Roman"/>
          <w:sz w:val="24"/>
          <w:szCs w:val="24"/>
          <w:lang w:val="en-US"/>
        </w:rPr>
      </w:pPr>
      <w:r>
        <w:rPr>
          <w:rFonts w:ascii="Times New Roman" w:hAnsi="Times New Roman" w:cs="Times New Roman"/>
          <w:sz w:val="24"/>
          <w:szCs w:val="24"/>
          <w:lang w:val="en-US"/>
        </w:rPr>
        <w:t>2. Chưa chuyển giao quyền sở hữu hàng hoá cho người mua</w:t>
      </w:r>
    </w:p>
    <w:p w:rsidR="00C56346" w:rsidRDefault="006236AF">
      <w:pPr>
        <w:rPr>
          <w:rFonts w:ascii="Times New Roman" w:hAnsi="Times New Roman" w:cs="Times New Roman"/>
          <w:sz w:val="24"/>
          <w:szCs w:val="24"/>
          <w:lang w:val="en-US"/>
        </w:rPr>
      </w:pPr>
      <w:r>
        <w:rPr>
          <w:rFonts w:ascii="Times New Roman" w:hAnsi="Times New Roman" w:cs="Times New Roman"/>
          <w:sz w:val="24"/>
          <w:szCs w:val="24"/>
          <w:lang w:val="en-US"/>
        </w:rPr>
        <w:t>3. Doanh thu chưa xác định 1 cách đáng tin cậy</w:t>
      </w:r>
    </w:p>
    <w:p w:rsidR="006236AF" w:rsidRDefault="006236AF">
      <w:pPr>
        <w:rPr>
          <w:rFonts w:ascii="Times New Roman" w:hAnsi="Times New Roman" w:cs="Times New Roman"/>
          <w:sz w:val="24"/>
          <w:szCs w:val="24"/>
          <w:lang w:val="en-US"/>
        </w:rPr>
      </w:pPr>
      <w:r>
        <w:rPr>
          <w:rFonts w:ascii="Times New Roman" w:hAnsi="Times New Roman" w:cs="Times New Roman"/>
          <w:sz w:val="24"/>
          <w:szCs w:val="24"/>
          <w:lang w:val="en-US"/>
        </w:rPr>
        <w:t>4. Chưa xác định lợi ích nhận được trong tương lai</w:t>
      </w:r>
    </w:p>
    <w:p w:rsidR="008E0978" w:rsidRPr="005F0701" w:rsidRDefault="008E0978">
      <w:pPr>
        <w:rPr>
          <w:rFonts w:ascii="Times New Roman" w:hAnsi="Times New Roman" w:cs="Times New Roman"/>
          <w:b/>
          <w:sz w:val="24"/>
          <w:szCs w:val="24"/>
          <w:u w:val="single"/>
          <w:lang w:val="en-US"/>
        </w:rPr>
      </w:pPr>
      <w:r w:rsidRPr="005F0701">
        <w:rPr>
          <w:rFonts w:ascii="Times New Roman" w:hAnsi="Times New Roman" w:cs="Times New Roman"/>
          <w:b/>
          <w:sz w:val="24"/>
          <w:szCs w:val="24"/>
          <w:u w:val="single"/>
          <w:lang w:val="en-US"/>
        </w:rPr>
        <w:t>ĐÁP ÁN PHẦN BÀI TẬP</w:t>
      </w:r>
    </w:p>
    <w:p w:rsidR="00DC3B44" w:rsidRPr="00FF48DC"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b/>
          <w:sz w:val="24"/>
          <w:szCs w:val="24"/>
          <w:lang w:val="fr-FR"/>
        </w:rPr>
        <w:t>(1)</w:t>
      </w:r>
      <w:r w:rsidRPr="00FF48DC">
        <w:rPr>
          <w:rFonts w:ascii="Times New Roman" w:hAnsi="Times New Roman" w:cs="Times New Roman"/>
          <w:sz w:val="24"/>
          <w:szCs w:val="24"/>
          <w:lang w:val="fr-FR"/>
        </w:rPr>
        <w:tab/>
        <w:t>NỢ TK 156</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1.000.000.000</w:t>
      </w:r>
    </w:p>
    <w:p w:rsidR="00DC3B44" w:rsidRPr="00FF48DC"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sz w:val="24"/>
          <w:szCs w:val="24"/>
          <w:lang w:val="fr-FR"/>
        </w:rPr>
        <w:tab/>
        <w:t>NỢ TK 133</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 xml:space="preserve">   100.000.000</w:t>
      </w:r>
    </w:p>
    <w:p w:rsidR="00DC3B44"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CÓ TK 331X</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1.100.000.000</w:t>
      </w:r>
    </w:p>
    <w:p w:rsidR="00F0720F" w:rsidRPr="00FF48DC" w:rsidRDefault="00F0720F" w:rsidP="00DC3B44">
      <w:pPr>
        <w:spacing w:after="0" w:line="360" w:lineRule="auto"/>
        <w:jc w:val="both"/>
        <w:rPr>
          <w:rFonts w:ascii="Times New Roman" w:hAnsi="Times New Roman" w:cs="Times New Roman"/>
          <w:sz w:val="24"/>
          <w:szCs w:val="24"/>
          <w:lang w:val="fr-FR"/>
        </w:rPr>
      </w:pPr>
    </w:p>
    <w:p w:rsidR="00DC3B44" w:rsidRPr="00FF48DC"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b/>
          <w:sz w:val="24"/>
          <w:szCs w:val="24"/>
          <w:lang w:val="fr-FR"/>
        </w:rPr>
        <w:t>(2)</w:t>
      </w:r>
      <w:r w:rsidRPr="00FF48DC">
        <w:rPr>
          <w:rFonts w:ascii="Times New Roman" w:hAnsi="Times New Roman" w:cs="Times New Roman"/>
          <w:sz w:val="24"/>
          <w:szCs w:val="24"/>
          <w:lang w:val="fr-FR"/>
        </w:rPr>
        <w:tab/>
        <w:t>NỢ TK 632</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1.000*450.000=450.000.000</w:t>
      </w:r>
    </w:p>
    <w:p w:rsidR="00DC3B44" w:rsidRPr="00FF48DC"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sz w:val="24"/>
          <w:szCs w:val="24"/>
          <w:lang w:val="fr-FR"/>
        </w:rPr>
        <w:tab/>
        <w:t>NỢ TK 157</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1.000*450.000=450.000.000</w:t>
      </w:r>
    </w:p>
    <w:p w:rsidR="00DC3B44" w:rsidRPr="00FF48DC"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sz w:val="24"/>
          <w:szCs w:val="24"/>
          <w:lang w:val="fr-FR"/>
        </w:rPr>
        <w:tab/>
        <w:t>NỢ TK 133</w:t>
      </w: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t>90.000.000</w:t>
      </w:r>
    </w:p>
    <w:p w:rsidR="00DC3B44" w:rsidRDefault="00DC3B44" w:rsidP="00DC3B44">
      <w:pPr>
        <w:spacing w:after="0" w:line="360" w:lineRule="auto"/>
        <w:jc w:val="both"/>
        <w:rPr>
          <w:rFonts w:ascii="Times New Roman" w:hAnsi="Times New Roman" w:cs="Times New Roman"/>
          <w:sz w:val="24"/>
          <w:szCs w:val="24"/>
          <w:lang w:val="fr-FR"/>
        </w:rPr>
      </w:pPr>
      <w:r w:rsidRPr="00FF48DC">
        <w:rPr>
          <w:rFonts w:ascii="Times New Roman" w:hAnsi="Times New Roman" w:cs="Times New Roman"/>
          <w:sz w:val="24"/>
          <w:szCs w:val="24"/>
          <w:lang w:val="fr-FR"/>
        </w:rPr>
        <w:tab/>
      </w:r>
      <w:r w:rsidRPr="00FF48DC">
        <w:rPr>
          <w:rFonts w:ascii="Times New Roman" w:hAnsi="Times New Roman" w:cs="Times New Roman"/>
          <w:sz w:val="24"/>
          <w:szCs w:val="24"/>
          <w:lang w:val="fr-FR"/>
        </w:rPr>
        <w:tab/>
      </w:r>
      <w:r w:rsidRPr="00F12374">
        <w:rPr>
          <w:rFonts w:ascii="Times New Roman" w:hAnsi="Times New Roman" w:cs="Times New Roman"/>
          <w:sz w:val="24"/>
          <w:szCs w:val="24"/>
          <w:lang w:val="fr-FR"/>
        </w:rPr>
        <w:t>CÓ TK 331Y</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990.000.000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131M</w:t>
      </w:r>
      <w:r w:rsidRPr="00F12374">
        <w:rPr>
          <w:rFonts w:ascii="Times New Roman" w:hAnsi="Times New Roman" w:cs="Times New Roman"/>
          <w:sz w:val="24"/>
          <w:szCs w:val="24"/>
          <w:lang w:val="fr-FR"/>
        </w:rPr>
        <w:tab/>
      </w:r>
      <w:r>
        <w:rPr>
          <w:rFonts w:ascii="Times New Roman" w:hAnsi="Times New Roman" w:cs="Times New Roman"/>
          <w:sz w:val="24"/>
          <w:szCs w:val="24"/>
          <w:lang w:val="fr-FR"/>
        </w:rPr>
        <w:tab/>
      </w:r>
      <w:r w:rsidRPr="00F12374">
        <w:rPr>
          <w:rFonts w:ascii="Times New Roman" w:hAnsi="Times New Roman" w:cs="Times New Roman"/>
          <w:sz w:val="24"/>
          <w:szCs w:val="24"/>
          <w:lang w:val="fr-FR"/>
        </w:rPr>
        <w:t>616.000.000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511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1.000*560.000=560.000.000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3331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56.000.000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(3)</w:t>
      </w:r>
      <w:r w:rsidRPr="00F12374">
        <w:rPr>
          <w:rFonts w:ascii="Times New Roman" w:hAnsi="Times New Roman" w:cs="Times New Roman"/>
          <w:sz w:val="24"/>
          <w:szCs w:val="24"/>
          <w:lang w:val="fr-FR"/>
        </w:rPr>
        <w:tab/>
        <w:t>NỢ TK 331X</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1.100.000.000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515</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 xml:space="preserve">    11.000.000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112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1.089.000.000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(4)</w:t>
      </w:r>
      <w:r w:rsidRPr="00F12374">
        <w:rPr>
          <w:rFonts w:ascii="Times New Roman" w:hAnsi="Times New Roman" w:cs="Times New Roman"/>
          <w:sz w:val="24"/>
          <w:szCs w:val="24"/>
          <w:lang w:val="fr-FR"/>
        </w:rPr>
        <w:tab/>
        <w:t>NỢ TK 156</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150*450.000=67.500.000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632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67.500.000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5</w:t>
      </w:r>
      <w:r w:rsidR="004E039D">
        <w:rPr>
          <w:rFonts w:ascii="Times New Roman" w:hAnsi="Times New Roman" w:cs="Times New Roman"/>
          <w:sz w:val="24"/>
          <w:szCs w:val="24"/>
          <w:lang w:val="fr-FR"/>
        </w:rPr>
        <w:t>2</w:t>
      </w:r>
      <w:r w:rsidRPr="00F12374">
        <w:rPr>
          <w:rFonts w:ascii="Times New Roman" w:hAnsi="Times New Roman" w:cs="Times New Roman"/>
          <w:sz w:val="24"/>
          <w:szCs w:val="24"/>
          <w:lang w:val="fr-FR"/>
        </w:rPr>
        <w:t>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150*560.000=84.000.000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3331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8.400.000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131M</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92.400.000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F0720F"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(5)</w:t>
      </w:r>
      <w:r w:rsidRPr="00F12374">
        <w:rPr>
          <w:rFonts w:ascii="Times New Roman" w:hAnsi="Times New Roman" w:cs="Times New Roman"/>
          <w:sz w:val="24"/>
          <w:szCs w:val="24"/>
          <w:lang w:val="fr-FR"/>
        </w:rPr>
        <w:tab/>
        <w:t>NỢ TK 241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360.000.000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133</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36.000.000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112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396.000.000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lastRenderedPageBreak/>
        <w:tab/>
        <w:t>NỢ TK 211/CÓ TK 241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360.000.000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(6)</w:t>
      </w:r>
      <w:r w:rsidRPr="00F12374">
        <w:rPr>
          <w:rFonts w:ascii="Times New Roman" w:hAnsi="Times New Roman" w:cs="Times New Roman"/>
          <w:b/>
          <w:sz w:val="24"/>
          <w:szCs w:val="24"/>
          <w:lang w:val="fr-FR"/>
        </w:rPr>
        <w:tab/>
      </w:r>
      <w:r w:rsidRPr="00F12374">
        <w:rPr>
          <w:rFonts w:ascii="Times New Roman" w:hAnsi="Times New Roman" w:cs="Times New Roman"/>
          <w:sz w:val="24"/>
          <w:szCs w:val="24"/>
          <w:lang w:val="fr-FR"/>
        </w:rPr>
        <w:t>NỢ TK 632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500*450.000= 225.000.000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157</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225.000.000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131N</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319.000.000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511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500*580.000=290.000.000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3331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29.000.000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641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5.800.000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133</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 xml:space="preserve">  580.000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131N</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6.380.000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(7)</w:t>
      </w:r>
      <w:r w:rsidRPr="00F12374">
        <w:rPr>
          <w:rFonts w:ascii="Times New Roman" w:hAnsi="Times New Roman" w:cs="Times New Roman"/>
          <w:sz w:val="24"/>
          <w:szCs w:val="24"/>
          <w:lang w:val="fr-FR"/>
        </w:rPr>
        <w:tab/>
        <w:t>NỢ TK 131N</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319.000.000-</w:t>
      </w:r>
      <w:r w:rsidR="00C5023A">
        <w:rPr>
          <w:rFonts w:ascii="Times New Roman" w:hAnsi="Times New Roman" w:cs="Times New Roman"/>
          <w:sz w:val="24"/>
          <w:szCs w:val="24"/>
          <w:lang w:val="fr-FR"/>
        </w:rPr>
        <w:t>6.380</w:t>
      </w:r>
      <w:r w:rsidRPr="00F12374">
        <w:rPr>
          <w:rFonts w:ascii="Times New Roman" w:hAnsi="Times New Roman" w:cs="Times New Roman"/>
          <w:sz w:val="24"/>
          <w:szCs w:val="24"/>
          <w:lang w:val="fr-FR"/>
        </w:rPr>
        <w:t>.000=</w:t>
      </w:r>
      <w:r w:rsidR="00C5023A">
        <w:rPr>
          <w:rFonts w:ascii="Times New Roman" w:hAnsi="Times New Roman" w:cs="Times New Roman"/>
          <w:sz w:val="24"/>
          <w:szCs w:val="24"/>
          <w:lang w:val="fr-FR"/>
        </w:rPr>
        <w:t>312.620</w:t>
      </w:r>
      <w:r w:rsidRPr="00F12374">
        <w:rPr>
          <w:rFonts w:ascii="Times New Roman" w:hAnsi="Times New Roman" w:cs="Times New Roman"/>
          <w:sz w:val="24"/>
          <w:szCs w:val="24"/>
          <w:lang w:val="fr-FR"/>
        </w:rPr>
        <w:t>.000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112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r>
      <w:r w:rsidR="00C5023A">
        <w:rPr>
          <w:rFonts w:ascii="Times New Roman" w:hAnsi="Times New Roman" w:cs="Times New Roman"/>
          <w:sz w:val="24"/>
          <w:szCs w:val="24"/>
          <w:lang w:val="fr-FR"/>
        </w:rPr>
        <w:t>312.620</w:t>
      </w:r>
      <w:r w:rsidRPr="00F12374">
        <w:rPr>
          <w:rFonts w:ascii="Times New Roman" w:hAnsi="Times New Roman" w:cs="Times New Roman"/>
          <w:sz w:val="24"/>
          <w:szCs w:val="24"/>
          <w:lang w:val="fr-FR"/>
        </w:rPr>
        <w:t>.000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(8)</w:t>
      </w:r>
      <w:r w:rsidRPr="00F12374">
        <w:rPr>
          <w:rFonts w:ascii="Times New Roman" w:hAnsi="Times New Roman" w:cs="Times New Roman"/>
          <w:sz w:val="24"/>
          <w:szCs w:val="24"/>
          <w:lang w:val="fr-FR"/>
        </w:rPr>
        <w:tab/>
        <w:t>NỢ TK 214</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630.000.000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211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630.000.000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112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88.000.000</w:t>
      </w: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711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80.000.000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3331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 xml:space="preserve">  8.000.000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t>NỢ TK 811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1.000.000</w:t>
      </w:r>
    </w:p>
    <w:p w:rsidR="00DC3B4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CÓ TK 111</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1.000.000</w:t>
      </w:r>
    </w:p>
    <w:p w:rsidR="00F0720F" w:rsidRPr="00F12374" w:rsidRDefault="00F0720F" w:rsidP="00DC3B44">
      <w:pPr>
        <w:spacing w:after="0" w:line="360" w:lineRule="auto"/>
        <w:jc w:val="both"/>
        <w:rPr>
          <w:rFonts w:ascii="Times New Roman" w:hAnsi="Times New Roman" w:cs="Times New Roman"/>
          <w:sz w:val="24"/>
          <w:szCs w:val="24"/>
          <w:lang w:val="fr-FR"/>
        </w:rPr>
      </w:pPr>
    </w:p>
    <w:p w:rsidR="00DC3B44" w:rsidRPr="00F12374" w:rsidRDefault="00DC3B44" w:rsidP="00DC3B44">
      <w:pPr>
        <w:spacing w:after="0" w:line="360" w:lineRule="auto"/>
        <w:jc w:val="both"/>
        <w:rPr>
          <w:rFonts w:ascii="Times New Roman" w:hAnsi="Times New Roman" w:cs="Times New Roman"/>
          <w:sz w:val="24"/>
          <w:szCs w:val="24"/>
          <w:lang w:val="fr-FR"/>
        </w:rPr>
      </w:pPr>
      <w:r w:rsidRPr="00F12374">
        <w:rPr>
          <w:rFonts w:ascii="Times New Roman" w:hAnsi="Times New Roman" w:cs="Times New Roman"/>
          <w:b/>
          <w:sz w:val="24"/>
          <w:szCs w:val="24"/>
          <w:lang w:val="fr-FR"/>
        </w:rPr>
        <w:t>(9)</w:t>
      </w:r>
      <w:r w:rsidRPr="00F12374">
        <w:rPr>
          <w:rFonts w:ascii="Times New Roman" w:hAnsi="Times New Roman" w:cs="Times New Roman"/>
          <w:sz w:val="24"/>
          <w:szCs w:val="24"/>
          <w:lang w:val="fr-FR"/>
        </w:rPr>
        <w:tab/>
        <w:t>NỢ TK 632</w:t>
      </w: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t>150.000.000</w:t>
      </w:r>
    </w:p>
    <w:p w:rsidR="00DC3B4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lang w:val="fr-FR"/>
        </w:rPr>
        <w:tab/>
      </w:r>
      <w:r w:rsidRPr="00F12374">
        <w:rPr>
          <w:rFonts w:ascii="Times New Roman" w:hAnsi="Times New Roman" w:cs="Times New Roman"/>
          <w:sz w:val="24"/>
          <w:szCs w:val="24"/>
          <w:lang w:val="fr-FR"/>
        </w:rPr>
        <w:tab/>
      </w:r>
      <w:r w:rsidRPr="00F12374">
        <w:rPr>
          <w:rFonts w:ascii="Times New Roman" w:hAnsi="Times New Roman" w:cs="Times New Roman"/>
          <w:sz w:val="24"/>
          <w:szCs w:val="24"/>
        </w:rPr>
        <w:t>CÓ TK 156A</w:t>
      </w:r>
      <w:r w:rsidRPr="00F12374">
        <w:rPr>
          <w:rFonts w:ascii="Times New Roman" w:hAnsi="Times New Roman" w:cs="Times New Roman"/>
          <w:sz w:val="24"/>
          <w:szCs w:val="24"/>
        </w:rPr>
        <w:tab/>
      </w:r>
      <w:r w:rsidRPr="00F12374">
        <w:rPr>
          <w:rFonts w:ascii="Times New Roman" w:hAnsi="Times New Roman" w:cs="Times New Roman"/>
          <w:sz w:val="24"/>
          <w:szCs w:val="24"/>
        </w:rPr>
        <w:tab/>
        <w:t>150*1.000.000=150.000.000</w:t>
      </w:r>
    </w:p>
    <w:p w:rsidR="00F0720F" w:rsidRPr="00F12374" w:rsidRDefault="00F0720F" w:rsidP="00DC3B44">
      <w:pPr>
        <w:spacing w:after="0" w:line="360" w:lineRule="auto"/>
        <w:jc w:val="both"/>
        <w:rPr>
          <w:rFonts w:ascii="Times New Roman" w:hAnsi="Times New Roman" w:cs="Times New Roman"/>
          <w:sz w:val="24"/>
          <w:szCs w:val="24"/>
        </w:rPr>
      </w:pP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NỢ TK 632</w:t>
      </w:r>
      <w:r w:rsidRPr="00F12374">
        <w:rPr>
          <w:rFonts w:ascii="Times New Roman" w:hAnsi="Times New Roman" w:cs="Times New Roman"/>
          <w:sz w:val="24"/>
          <w:szCs w:val="24"/>
        </w:rPr>
        <w:tab/>
      </w:r>
      <w:r w:rsidRPr="00F12374">
        <w:rPr>
          <w:rFonts w:ascii="Times New Roman" w:hAnsi="Times New Roman" w:cs="Times New Roman"/>
          <w:sz w:val="24"/>
          <w:szCs w:val="24"/>
        </w:rPr>
        <w:tab/>
        <w:t>150*450.000=67.500.000</w:t>
      </w:r>
    </w:p>
    <w:p w:rsidR="00DC3B4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CÓ TK 156B</w:t>
      </w:r>
      <w:r w:rsidRPr="00F12374">
        <w:rPr>
          <w:rFonts w:ascii="Times New Roman" w:hAnsi="Times New Roman" w:cs="Times New Roman"/>
          <w:sz w:val="24"/>
          <w:szCs w:val="24"/>
        </w:rPr>
        <w:tab/>
      </w:r>
      <w:r w:rsidRPr="00F12374">
        <w:rPr>
          <w:rFonts w:ascii="Times New Roman" w:hAnsi="Times New Roman" w:cs="Times New Roman"/>
          <w:sz w:val="24"/>
          <w:szCs w:val="24"/>
        </w:rPr>
        <w:tab/>
        <w:t>67.500.000</w:t>
      </w:r>
    </w:p>
    <w:p w:rsidR="00F0720F" w:rsidRPr="00F12374" w:rsidRDefault="00F0720F" w:rsidP="00DC3B44">
      <w:pPr>
        <w:spacing w:after="0" w:line="360" w:lineRule="auto"/>
        <w:jc w:val="both"/>
        <w:rPr>
          <w:rFonts w:ascii="Times New Roman" w:hAnsi="Times New Roman" w:cs="Times New Roman"/>
          <w:sz w:val="24"/>
          <w:szCs w:val="24"/>
        </w:rPr>
      </w:pP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NỢ TK 131Z</w:t>
      </w:r>
      <w:r w:rsidRPr="00F12374">
        <w:rPr>
          <w:rFonts w:ascii="Times New Roman" w:hAnsi="Times New Roman" w:cs="Times New Roman"/>
          <w:sz w:val="24"/>
          <w:szCs w:val="24"/>
        </w:rPr>
        <w:tab/>
      </w:r>
      <w:r w:rsidRPr="00F12374">
        <w:rPr>
          <w:rFonts w:ascii="Times New Roman" w:hAnsi="Times New Roman" w:cs="Times New Roman"/>
          <w:sz w:val="24"/>
          <w:szCs w:val="24"/>
        </w:rPr>
        <w:tab/>
        <w:t>264.000.000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CÓ TK 511</w:t>
      </w:r>
      <w:r w:rsidRPr="00F12374">
        <w:rPr>
          <w:rFonts w:ascii="Times New Roman" w:hAnsi="Times New Roman" w:cs="Times New Roman"/>
          <w:sz w:val="24"/>
          <w:szCs w:val="24"/>
        </w:rPr>
        <w:tab/>
      </w:r>
      <w:r w:rsidRPr="00F12374">
        <w:rPr>
          <w:rFonts w:ascii="Times New Roman" w:hAnsi="Times New Roman" w:cs="Times New Roman"/>
          <w:sz w:val="24"/>
          <w:szCs w:val="24"/>
        </w:rPr>
        <w:tab/>
        <w:t>150*1.</w:t>
      </w:r>
      <w:r w:rsidR="00B8217E">
        <w:rPr>
          <w:rFonts w:ascii="Times New Roman" w:hAnsi="Times New Roman" w:cs="Times New Roman"/>
          <w:sz w:val="24"/>
          <w:szCs w:val="24"/>
          <w:lang w:val="en-US"/>
        </w:rPr>
        <w:t>60</w:t>
      </w:r>
      <w:r w:rsidRPr="00F12374">
        <w:rPr>
          <w:rFonts w:ascii="Times New Roman" w:hAnsi="Times New Roman" w:cs="Times New Roman"/>
          <w:sz w:val="24"/>
          <w:szCs w:val="24"/>
        </w:rPr>
        <w:t>0.000=240.000.000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CÓ TK 3331</w:t>
      </w:r>
      <w:r w:rsidRPr="00F12374">
        <w:rPr>
          <w:rFonts w:ascii="Times New Roman" w:hAnsi="Times New Roman" w:cs="Times New Roman"/>
          <w:sz w:val="24"/>
          <w:szCs w:val="24"/>
        </w:rPr>
        <w:tab/>
      </w:r>
      <w:r w:rsidRPr="00F12374">
        <w:rPr>
          <w:rFonts w:ascii="Times New Roman" w:hAnsi="Times New Roman" w:cs="Times New Roman"/>
          <w:sz w:val="24"/>
          <w:szCs w:val="24"/>
        </w:rPr>
        <w:tab/>
        <w:t>24.000.000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lastRenderedPageBreak/>
        <w:tab/>
        <w:t>NỢ TK 133/CÓ TK 3331</w:t>
      </w:r>
      <w:r w:rsidRPr="00F12374">
        <w:rPr>
          <w:rFonts w:ascii="Times New Roman" w:hAnsi="Times New Roman" w:cs="Times New Roman"/>
          <w:sz w:val="24"/>
          <w:szCs w:val="24"/>
        </w:rPr>
        <w:tab/>
      </w:r>
      <w:r w:rsidRPr="00F12374">
        <w:rPr>
          <w:rFonts w:ascii="Times New Roman" w:hAnsi="Times New Roman" w:cs="Times New Roman"/>
          <w:sz w:val="24"/>
          <w:szCs w:val="24"/>
        </w:rPr>
        <w:tab/>
        <w:t>6.750.000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b/>
          <w:sz w:val="24"/>
          <w:szCs w:val="24"/>
        </w:rPr>
        <w:t>(10)</w:t>
      </w:r>
      <w:r w:rsidRPr="00F12374">
        <w:rPr>
          <w:rFonts w:ascii="Times New Roman" w:hAnsi="Times New Roman" w:cs="Times New Roman"/>
          <w:sz w:val="24"/>
          <w:szCs w:val="24"/>
        </w:rPr>
        <w:tab/>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 Thanh toán tiền lãi vay:</w:t>
      </w:r>
      <w:r w:rsidRPr="00F12374">
        <w:rPr>
          <w:rFonts w:ascii="Times New Roman" w:hAnsi="Times New Roman" w:cs="Times New Roman"/>
          <w:sz w:val="24"/>
          <w:szCs w:val="24"/>
        </w:rPr>
        <w:tab/>
        <w:t>NỢ TK 635</w:t>
      </w:r>
      <w:r w:rsidRPr="00F12374">
        <w:rPr>
          <w:rFonts w:ascii="Times New Roman" w:hAnsi="Times New Roman" w:cs="Times New Roman"/>
          <w:sz w:val="24"/>
          <w:szCs w:val="24"/>
        </w:rPr>
        <w:tab/>
      </w:r>
      <w:r w:rsidRPr="00F12374">
        <w:rPr>
          <w:rFonts w:ascii="Times New Roman" w:hAnsi="Times New Roman" w:cs="Times New Roman"/>
          <w:sz w:val="24"/>
          <w:szCs w:val="24"/>
        </w:rPr>
        <w:tab/>
      </w:r>
      <w:r>
        <w:rPr>
          <w:rFonts w:ascii="Times New Roman" w:hAnsi="Times New Roman" w:cs="Times New Roman"/>
          <w:sz w:val="24"/>
          <w:szCs w:val="24"/>
        </w:rPr>
        <w:t>5.200</w:t>
      </w:r>
      <w:r w:rsidRPr="00F12374">
        <w:rPr>
          <w:rFonts w:ascii="Times New Roman" w:hAnsi="Times New Roman" w:cs="Times New Roman"/>
          <w:sz w:val="24"/>
          <w:szCs w:val="24"/>
        </w:rPr>
        <w:t>.000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112</w:t>
      </w:r>
      <w:r w:rsidRPr="00F12374">
        <w:rPr>
          <w:rFonts w:ascii="Times New Roman" w:hAnsi="Times New Roman" w:cs="Times New Roman"/>
          <w:sz w:val="24"/>
          <w:szCs w:val="24"/>
        </w:rPr>
        <w:tab/>
      </w:r>
      <w:r w:rsidRPr="00F12374">
        <w:rPr>
          <w:rFonts w:ascii="Times New Roman" w:hAnsi="Times New Roman" w:cs="Times New Roman"/>
          <w:sz w:val="24"/>
          <w:szCs w:val="24"/>
        </w:rPr>
        <w:tab/>
      </w:r>
      <w:r>
        <w:rPr>
          <w:rFonts w:ascii="Times New Roman" w:hAnsi="Times New Roman" w:cs="Times New Roman"/>
          <w:sz w:val="24"/>
          <w:szCs w:val="24"/>
        </w:rPr>
        <w:t>5.200</w:t>
      </w:r>
      <w:r w:rsidRPr="00F12374">
        <w:rPr>
          <w:rFonts w:ascii="Times New Roman" w:hAnsi="Times New Roman" w:cs="Times New Roman"/>
          <w:sz w:val="24"/>
          <w:szCs w:val="24"/>
        </w:rPr>
        <w:t>.000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 xml:space="preserve">- </w:t>
      </w:r>
      <w:r w:rsidR="003A3303">
        <w:rPr>
          <w:rFonts w:ascii="Times New Roman" w:hAnsi="Times New Roman" w:cs="Times New Roman"/>
          <w:sz w:val="24"/>
          <w:szCs w:val="24"/>
          <w:lang w:val="en-US"/>
        </w:rPr>
        <w:t>Khấu</w:t>
      </w:r>
      <w:r w:rsidRPr="00F12374">
        <w:rPr>
          <w:rFonts w:ascii="Times New Roman" w:hAnsi="Times New Roman" w:cs="Times New Roman"/>
          <w:sz w:val="24"/>
          <w:szCs w:val="24"/>
        </w:rPr>
        <w:t xml:space="preserve"> trừ thuế GTGT đầu vào và đầu ra:</w:t>
      </w:r>
    </w:p>
    <w:p w:rsidR="00DC3B44" w:rsidRPr="00FD712B"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sz w:val="24"/>
          <w:szCs w:val="24"/>
        </w:rPr>
        <w:tab/>
        <w:t xml:space="preserve">+ Tổng số thuế GTGT đầu vào phát sinh trong kỳ: </w:t>
      </w:r>
      <w:r w:rsidR="00FD712B">
        <w:rPr>
          <w:rFonts w:ascii="Times New Roman" w:hAnsi="Times New Roman" w:cs="Times New Roman"/>
          <w:sz w:val="24"/>
          <w:szCs w:val="24"/>
          <w:lang w:val="en-US"/>
        </w:rPr>
        <w:t>226.580.000</w:t>
      </w:r>
    </w:p>
    <w:p w:rsidR="00DC3B44" w:rsidRPr="00FD712B"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sz w:val="24"/>
          <w:szCs w:val="24"/>
        </w:rPr>
        <w:tab/>
        <w:t xml:space="preserve">+ Tổng số thuế GTGT đầu ra phát sinh trong kỳ: </w:t>
      </w:r>
      <w:r w:rsidR="00FD712B">
        <w:rPr>
          <w:rFonts w:ascii="Times New Roman" w:hAnsi="Times New Roman" w:cs="Times New Roman"/>
          <w:sz w:val="24"/>
          <w:szCs w:val="24"/>
          <w:lang w:val="en-US"/>
        </w:rPr>
        <w:t>108.600.000</w:t>
      </w:r>
    </w:p>
    <w:p w:rsidR="00DC3B44" w:rsidRPr="00FD712B"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b/>
          <w:sz w:val="24"/>
          <w:szCs w:val="24"/>
        </w:rPr>
        <w:tab/>
      </w:r>
      <w:r w:rsidRPr="00F12374">
        <w:rPr>
          <w:rFonts w:ascii="Times New Roman" w:hAnsi="Times New Roman" w:cs="Times New Roman"/>
          <w:b/>
          <w:sz w:val="24"/>
          <w:szCs w:val="24"/>
        </w:rPr>
        <w:tab/>
      </w:r>
      <w:r w:rsidRPr="00F12374">
        <w:rPr>
          <w:rFonts w:ascii="Times New Roman" w:hAnsi="Times New Roman" w:cs="Times New Roman"/>
          <w:sz w:val="24"/>
          <w:szCs w:val="24"/>
        </w:rPr>
        <w:t>NỢ TK 3331/CÓ TK 133</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00FD712B">
        <w:rPr>
          <w:rFonts w:ascii="Times New Roman" w:hAnsi="Times New Roman" w:cs="Times New Roman"/>
          <w:sz w:val="24"/>
          <w:szCs w:val="24"/>
          <w:lang w:val="en-US"/>
        </w:rPr>
        <w:t>108.600.000</w:t>
      </w:r>
      <w:bookmarkStart w:id="0" w:name="_GoBack"/>
      <w:bookmarkEnd w:id="0"/>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 Tính khấu hao TSCĐ:</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642/CÓ TK 214</w:t>
      </w:r>
      <w:r w:rsidRPr="00F12374">
        <w:rPr>
          <w:rFonts w:ascii="Times New Roman" w:hAnsi="Times New Roman" w:cs="Times New Roman"/>
          <w:sz w:val="24"/>
          <w:szCs w:val="24"/>
        </w:rPr>
        <w:tab/>
      </w:r>
      <w:r w:rsidRPr="00F12374">
        <w:rPr>
          <w:rFonts w:ascii="Times New Roman" w:hAnsi="Times New Roman" w:cs="Times New Roman"/>
          <w:sz w:val="24"/>
          <w:szCs w:val="24"/>
        </w:rPr>
        <w:tab/>
        <w:t>(360*20)/(2*12*30)=10.000.000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 Xác định kết quả kinh doanh:</w:t>
      </w:r>
      <w:r w:rsidRPr="00F12374">
        <w:rPr>
          <w:rFonts w:ascii="Times New Roman" w:hAnsi="Times New Roman" w:cs="Times New Roman"/>
          <w:sz w:val="24"/>
          <w:szCs w:val="24"/>
        </w:rPr>
        <w:tab/>
      </w:r>
      <w:r w:rsidRPr="00F12374">
        <w:rPr>
          <w:rFonts w:ascii="Times New Roman" w:hAnsi="Times New Roman" w:cs="Times New Roman"/>
          <w:sz w:val="24"/>
          <w:szCs w:val="24"/>
        </w:rPr>
        <w:tab/>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 Kết chuyển các khoản giảm trừ:</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511/CÓ TK 5</w:t>
      </w:r>
      <w:r w:rsidR="006A72FE">
        <w:rPr>
          <w:rFonts w:ascii="Times New Roman" w:hAnsi="Times New Roman" w:cs="Times New Roman"/>
          <w:sz w:val="24"/>
          <w:szCs w:val="24"/>
          <w:lang w:val="en-US"/>
        </w:rPr>
        <w:t>2</w:t>
      </w:r>
      <w:r w:rsidRPr="00F12374">
        <w:rPr>
          <w:rFonts w:ascii="Times New Roman" w:hAnsi="Times New Roman" w:cs="Times New Roman"/>
          <w:sz w:val="24"/>
          <w:szCs w:val="24"/>
        </w:rPr>
        <w:t>1</w:t>
      </w:r>
      <w:r w:rsidRPr="00F12374">
        <w:rPr>
          <w:rFonts w:ascii="Times New Roman" w:hAnsi="Times New Roman" w:cs="Times New Roman"/>
          <w:sz w:val="24"/>
          <w:szCs w:val="24"/>
        </w:rPr>
        <w:tab/>
      </w:r>
      <w:r w:rsidRPr="00F12374">
        <w:rPr>
          <w:rFonts w:ascii="Times New Roman" w:hAnsi="Times New Roman" w:cs="Times New Roman"/>
          <w:sz w:val="24"/>
          <w:szCs w:val="24"/>
        </w:rPr>
        <w:tab/>
        <w:t>84.000.000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 Kết chuyển doanh thu thuần, doanh thu nội bộ, thu nhập khác:</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511</w:t>
      </w:r>
      <w:r w:rsidRPr="00F12374">
        <w:rPr>
          <w:rFonts w:ascii="Times New Roman" w:hAnsi="Times New Roman" w:cs="Times New Roman"/>
          <w:sz w:val="24"/>
          <w:szCs w:val="24"/>
        </w:rPr>
        <w:tab/>
      </w:r>
      <w:r w:rsidRPr="00F12374">
        <w:rPr>
          <w:rFonts w:ascii="Times New Roman" w:hAnsi="Times New Roman" w:cs="Times New Roman"/>
          <w:sz w:val="24"/>
          <w:szCs w:val="24"/>
        </w:rPr>
        <w:tab/>
        <w:t>1.006.000.000</w:t>
      </w:r>
    </w:p>
    <w:p w:rsidR="00DC3B4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515</w:t>
      </w:r>
      <w:r w:rsidRPr="00F12374">
        <w:rPr>
          <w:rFonts w:ascii="Times New Roman" w:hAnsi="Times New Roman" w:cs="Times New Roman"/>
          <w:sz w:val="24"/>
          <w:szCs w:val="24"/>
        </w:rPr>
        <w:tab/>
      </w:r>
      <w:r w:rsidRPr="00F12374">
        <w:rPr>
          <w:rFonts w:ascii="Times New Roman" w:hAnsi="Times New Roman" w:cs="Times New Roman"/>
          <w:sz w:val="24"/>
          <w:szCs w:val="24"/>
        </w:rPr>
        <w:tab/>
        <w:t xml:space="preserve">     11.000.000</w:t>
      </w:r>
    </w:p>
    <w:p w:rsidR="00DC3B44" w:rsidRPr="00F12374" w:rsidRDefault="00DC3B44" w:rsidP="00DC3B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NỢ TK 711</w:t>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911</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1.</w:t>
      </w:r>
      <w:r w:rsidR="006A72FE">
        <w:rPr>
          <w:rFonts w:ascii="Times New Roman" w:hAnsi="Times New Roman" w:cs="Times New Roman"/>
          <w:sz w:val="24"/>
          <w:szCs w:val="24"/>
          <w:lang w:val="en-US"/>
        </w:rPr>
        <w:t>097.000</w:t>
      </w:r>
      <w:r w:rsidRPr="00F12374">
        <w:rPr>
          <w:rFonts w:ascii="Times New Roman" w:hAnsi="Times New Roman" w:cs="Times New Roman"/>
          <w:sz w:val="24"/>
          <w:szCs w:val="24"/>
        </w:rPr>
        <w:t>.000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 Kết chuyển chi phí:</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911</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00CA72EE">
        <w:rPr>
          <w:rFonts w:ascii="Times New Roman" w:hAnsi="Times New Roman" w:cs="Times New Roman"/>
          <w:sz w:val="24"/>
          <w:szCs w:val="24"/>
          <w:lang w:val="en-US"/>
        </w:rPr>
        <w:t>847.000</w:t>
      </w:r>
      <w:r w:rsidRPr="00F12374">
        <w:rPr>
          <w:rFonts w:ascii="Times New Roman" w:hAnsi="Times New Roman" w:cs="Times New Roman"/>
          <w:sz w:val="24"/>
          <w:szCs w:val="24"/>
        </w:rPr>
        <w:t>.000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632</w:t>
      </w:r>
      <w:r w:rsidRPr="00F12374">
        <w:rPr>
          <w:rFonts w:ascii="Times New Roman" w:hAnsi="Times New Roman" w:cs="Times New Roman"/>
          <w:sz w:val="24"/>
          <w:szCs w:val="24"/>
        </w:rPr>
        <w:tab/>
      </w:r>
      <w:r w:rsidRPr="00F12374">
        <w:rPr>
          <w:rFonts w:ascii="Times New Roman" w:hAnsi="Times New Roman" w:cs="Times New Roman"/>
          <w:sz w:val="24"/>
          <w:szCs w:val="24"/>
        </w:rPr>
        <w:tab/>
        <w:t>825.000.000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635</w:t>
      </w:r>
      <w:r w:rsidRPr="00F12374">
        <w:rPr>
          <w:rFonts w:ascii="Times New Roman" w:hAnsi="Times New Roman" w:cs="Times New Roman"/>
          <w:sz w:val="24"/>
          <w:szCs w:val="24"/>
        </w:rPr>
        <w:tab/>
      </w:r>
      <w:r w:rsidRPr="00F12374">
        <w:rPr>
          <w:rFonts w:ascii="Times New Roman" w:hAnsi="Times New Roman" w:cs="Times New Roman"/>
          <w:sz w:val="24"/>
          <w:szCs w:val="24"/>
        </w:rPr>
        <w:tab/>
        <w:t xml:space="preserve">    </w:t>
      </w:r>
      <w:r>
        <w:rPr>
          <w:rFonts w:ascii="Times New Roman" w:hAnsi="Times New Roman" w:cs="Times New Roman"/>
          <w:sz w:val="24"/>
          <w:szCs w:val="24"/>
        </w:rPr>
        <w:t>5.200</w:t>
      </w:r>
      <w:r w:rsidRPr="00F12374">
        <w:rPr>
          <w:rFonts w:ascii="Times New Roman" w:hAnsi="Times New Roman" w:cs="Times New Roman"/>
          <w:sz w:val="24"/>
          <w:szCs w:val="24"/>
        </w:rPr>
        <w:t>.000</w:t>
      </w:r>
    </w:p>
    <w:p w:rsidR="00DC3B44" w:rsidRPr="006A72FE"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641</w:t>
      </w:r>
      <w:r w:rsidRPr="00F12374">
        <w:rPr>
          <w:rFonts w:ascii="Times New Roman" w:hAnsi="Times New Roman" w:cs="Times New Roman"/>
          <w:sz w:val="24"/>
          <w:szCs w:val="24"/>
        </w:rPr>
        <w:tab/>
      </w:r>
      <w:r w:rsidRPr="00F12374">
        <w:rPr>
          <w:rFonts w:ascii="Times New Roman" w:hAnsi="Times New Roman" w:cs="Times New Roman"/>
          <w:sz w:val="24"/>
          <w:szCs w:val="24"/>
        </w:rPr>
        <w:tab/>
        <w:t xml:space="preserve">  </w:t>
      </w:r>
      <w:r w:rsidR="006A72FE">
        <w:rPr>
          <w:rFonts w:ascii="Times New Roman" w:hAnsi="Times New Roman" w:cs="Times New Roman"/>
          <w:sz w:val="24"/>
          <w:szCs w:val="24"/>
          <w:lang w:val="en-US"/>
        </w:rPr>
        <w:t xml:space="preserve">  5.800.000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642</w:t>
      </w:r>
      <w:r w:rsidRPr="00F12374">
        <w:rPr>
          <w:rFonts w:ascii="Times New Roman" w:hAnsi="Times New Roman" w:cs="Times New Roman"/>
          <w:sz w:val="24"/>
          <w:szCs w:val="24"/>
        </w:rPr>
        <w:tab/>
      </w:r>
      <w:r w:rsidRPr="00F12374">
        <w:rPr>
          <w:rFonts w:ascii="Times New Roman" w:hAnsi="Times New Roman" w:cs="Times New Roman"/>
          <w:sz w:val="24"/>
          <w:szCs w:val="24"/>
        </w:rPr>
        <w:tab/>
        <w:t xml:space="preserve">  10.000.000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811</w:t>
      </w:r>
      <w:r w:rsidRPr="00F12374">
        <w:rPr>
          <w:rFonts w:ascii="Times New Roman" w:hAnsi="Times New Roman" w:cs="Times New Roman"/>
          <w:sz w:val="24"/>
          <w:szCs w:val="24"/>
        </w:rPr>
        <w:tab/>
      </w:r>
      <w:r w:rsidRPr="00F12374">
        <w:rPr>
          <w:rFonts w:ascii="Times New Roman" w:hAnsi="Times New Roman" w:cs="Times New Roman"/>
          <w:sz w:val="24"/>
          <w:szCs w:val="24"/>
        </w:rPr>
        <w:tab/>
        <w:t xml:space="preserve">    1.000.000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 Chi phí thuế TNDN phải nộp:</w:t>
      </w:r>
    </w:p>
    <w:p w:rsidR="00DC3B44" w:rsidRPr="00FF1AA3"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8211/CÓ TK 3334</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00FF1AA3">
        <w:rPr>
          <w:rFonts w:ascii="Times New Roman" w:hAnsi="Times New Roman" w:cs="Times New Roman"/>
          <w:sz w:val="24"/>
          <w:szCs w:val="24"/>
          <w:lang w:val="en-US"/>
        </w:rPr>
        <w:t>20%*250.000.000=50.000.000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t>+ Lãi sau thuế:</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t>NỢ TK 911</w:t>
      </w:r>
      <w:r w:rsidRPr="00F12374">
        <w:rPr>
          <w:rFonts w:ascii="Times New Roman" w:hAnsi="Times New Roman" w:cs="Times New Roman"/>
          <w:sz w:val="24"/>
          <w:szCs w:val="24"/>
        </w:rPr>
        <w:tab/>
      </w:r>
      <w:r w:rsidRPr="00F12374">
        <w:rPr>
          <w:rFonts w:ascii="Times New Roman" w:hAnsi="Times New Roman" w:cs="Times New Roman"/>
          <w:sz w:val="24"/>
          <w:szCs w:val="24"/>
        </w:rPr>
        <w:tab/>
      </w:r>
      <w:r>
        <w:rPr>
          <w:rFonts w:ascii="Times New Roman" w:hAnsi="Times New Roman" w:cs="Times New Roman"/>
          <w:sz w:val="24"/>
          <w:szCs w:val="24"/>
        </w:rPr>
        <w:t>250</w:t>
      </w:r>
      <w:r w:rsidRPr="00F12374">
        <w:rPr>
          <w:rFonts w:ascii="Times New Roman" w:hAnsi="Times New Roman" w:cs="Times New Roman"/>
          <w:sz w:val="24"/>
          <w:szCs w:val="24"/>
        </w:rPr>
        <w:t>.000.000</w:t>
      </w:r>
    </w:p>
    <w:p w:rsidR="00DC3B44" w:rsidRPr="00B46750" w:rsidRDefault="00DC3B44" w:rsidP="00DC3B44">
      <w:pPr>
        <w:spacing w:after="0" w:line="360" w:lineRule="auto"/>
        <w:jc w:val="both"/>
        <w:rPr>
          <w:rFonts w:ascii="Times New Roman" w:hAnsi="Times New Roman" w:cs="Times New Roman"/>
          <w:sz w:val="24"/>
          <w:szCs w:val="24"/>
          <w:lang w:val="en-US"/>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8211</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00665B92">
        <w:rPr>
          <w:rFonts w:ascii="Times New Roman" w:hAnsi="Times New Roman" w:cs="Times New Roman"/>
          <w:sz w:val="24"/>
          <w:szCs w:val="24"/>
          <w:lang w:val="en-US"/>
        </w:rPr>
        <w:t xml:space="preserve">  </w:t>
      </w:r>
      <w:r w:rsidR="00B46750">
        <w:rPr>
          <w:rFonts w:ascii="Times New Roman" w:hAnsi="Times New Roman" w:cs="Times New Roman"/>
          <w:sz w:val="24"/>
          <w:szCs w:val="24"/>
          <w:lang w:val="en-US"/>
        </w:rPr>
        <w:t>50.000.000</w:t>
      </w:r>
    </w:p>
    <w:p w:rsidR="00DC3B44" w:rsidRPr="00F12374" w:rsidRDefault="00DC3B44" w:rsidP="00DC3B44">
      <w:pPr>
        <w:spacing w:after="0" w:line="360" w:lineRule="auto"/>
        <w:jc w:val="both"/>
        <w:rPr>
          <w:rFonts w:ascii="Times New Roman" w:hAnsi="Times New Roman" w:cs="Times New Roman"/>
          <w:sz w:val="24"/>
          <w:szCs w:val="24"/>
        </w:rPr>
      </w:pPr>
      <w:r w:rsidRPr="00F12374">
        <w:rPr>
          <w:rFonts w:ascii="Times New Roman" w:hAnsi="Times New Roman" w:cs="Times New Roman"/>
          <w:sz w:val="24"/>
          <w:szCs w:val="24"/>
        </w:rPr>
        <w:tab/>
      </w:r>
      <w:r w:rsidRPr="00F12374">
        <w:rPr>
          <w:rFonts w:ascii="Times New Roman" w:hAnsi="Times New Roman" w:cs="Times New Roman"/>
          <w:sz w:val="24"/>
          <w:szCs w:val="24"/>
        </w:rPr>
        <w:tab/>
      </w:r>
      <w:r w:rsidRPr="00F12374">
        <w:rPr>
          <w:rFonts w:ascii="Times New Roman" w:hAnsi="Times New Roman" w:cs="Times New Roman"/>
          <w:sz w:val="24"/>
          <w:szCs w:val="24"/>
        </w:rPr>
        <w:tab/>
        <w:t>CÓ TK 421</w:t>
      </w:r>
      <w:r w:rsidRPr="00F12374">
        <w:rPr>
          <w:rFonts w:ascii="Times New Roman" w:hAnsi="Times New Roman" w:cs="Times New Roman"/>
          <w:sz w:val="24"/>
          <w:szCs w:val="24"/>
        </w:rPr>
        <w:tab/>
      </w:r>
      <w:r w:rsidRPr="00F12374">
        <w:rPr>
          <w:rFonts w:ascii="Times New Roman" w:hAnsi="Times New Roman" w:cs="Times New Roman"/>
          <w:sz w:val="24"/>
          <w:szCs w:val="24"/>
        </w:rPr>
        <w:tab/>
      </w:r>
      <w:r w:rsidR="00B46750">
        <w:rPr>
          <w:rFonts w:ascii="Times New Roman" w:hAnsi="Times New Roman" w:cs="Times New Roman"/>
          <w:sz w:val="24"/>
          <w:szCs w:val="24"/>
          <w:lang w:val="en-US"/>
        </w:rPr>
        <w:t>200.000.000</w:t>
      </w:r>
      <w:r w:rsidRPr="00F12374">
        <w:rPr>
          <w:rFonts w:ascii="Times New Roman" w:hAnsi="Times New Roman" w:cs="Times New Roman"/>
          <w:sz w:val="24"/>
          <w:szCs w:val="24"/>
        </w:rPr>
        <w:tab/>
      </w:r>
    </w:p>
    <w:p w:rsidR="008E0978" w:rsidRDefault="008E0978">
      <w:pPr>
        <w:rPr>
          <w:rFonts w:ascii="Times New Roman" w:hAnsi="Times New Roman" w:cs="Times New Roman"/>
          <w:sz w:val="24"/>
          <w:szCs w:val="24"/>
          <w:lang w:val="en-US"/>
        </w:rPr>
      </w:pPr>
    </w:p>
    <w:sectPr w:rsidR="008E0978" w:rsidSect="000B393A">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C5" w:rsidRDefault="00CD33C5" w:rsidP="002A1611">
      <w:pPr>
        <w:spacing w:after="0" w:line="240" w:lineRule="auto"/>
      </w:pPr>
      <w:r>
        <w:separator/>
      </w:r>
    </w:p>
  </w:endnote>
  <w:endnote w:type="continuationSeparator" w:id="0">
    <w:p w:rsidR="00CD33C5" w:rsidRDefault="00CD33C5" w:rsidP="002A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85267"/>
      <w:docPartObj>
        <w:docPartGallery w:val="Page Numbers (Bottom of Page)"/>
        <w:docPartUnique/>
      </w:docPartObj>
    </w:sdtPr>
    <w:sdtEndPr/>
    <w:sdtContent>
      <w:p w:rsidR="008A1D9C" w:rsidRDefault="001E7378">
        <w:pPr>
          <w:pStyle w:val="Footer"/>
          <w:jc w:val="center"/>
        </w:pPr>
        <w:r>
          <w:fldChar w:fldCharType="begin"/>
        </w:r>
        <w:r>
          <w:instrText xml:space="preserve"> PAGE   \* MERGEFORMAT </w:instrText>
        </w:r>
        <w:r>
          <w:fldChar w:fldCharType="separate"/>
        </w:r>
        <w:r w:rsidR="00FD712B">
          <w:rPr>
            <w:noProof/>
          </w:rPr>
          <w:t>5</w:t>
        </w:r>
        <w:r>
          <w:rPr>
            <w:noProof/>
          </w:rPr>
          <w:fldChar w:fldCharType="end"/>
        </w:r>
      </w:p>
    </w:sdtContent>
  </w:sdt>
  <w:p w:rsidR="008A1D9C" w:rsidRDefault="008A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C5" w:rsidRDefault="00CD33C5" w:rsidP="002A1611">
      <w:pPr>
        <w:spacing w:after="0" w:line="240" w:lineRule="auto"/>
      </w:pPr>
      <w:r>
        <w:separator/>
      </w:r>
    </w:p>
  </w:footnote>
  <w:footnote w:type="continuationSeparator" w:id="0">
    <w:p w:rsidR="00CD33C5" w:rsidRDefault="00CD33C5" w:rsidP="002A1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5A"/>
    <w:rsid w:val="0000167D"/>
    <w:rsid w:val="000300A1"/>
    <w:rsid w:val="000362C4"/>
    <w:rsid w:val="00046C60"/>
    <w:rsid w:val="00052847"/>
    <w:rsid w:val="0008337A"/>
    <w:rsid w:val="0009447F"/>
    <w:rsid w:val="000B393A"/>
    <w:rsid w:val="000E33E0"/>
    <w:rsid w:val="00160A05"/>
    <w:rsid w:val="001820D7"/>
    <w:rsid w:val="001B3CC4"/>
    <w:rsid w:val="001C7946"/>
    <w:rsid w:val="001E4063"/>
    <w:rsid w:val="001E7378"/>
    <w:rsid w:val="001F1159"/>
    <w:rsid w:val="001F5026"/>
    <w:rsid w:val="00201A4A"/>
    <w:rsid w:val="0023081D"/>
    <w:rsid w:val="00256E01"/>
    <w:rsid w:val="002675BD"/>
    <w:rsid w:val="00270B0E"/>
    <w:rsid w:val="00280477"/>
    <w:rsid w:val="0029657C"/>
    <w:rsid w:val="002A1611"/>
    <w:rsid w:val="002A7F64"/>
    <w:rsid w:val="002C3DCC"/>
    <w:rsid w:val="002D1D34"/>
    <w:rsid w:val="002F7E26"/>
    <w:rsid w:val="0038209C"/>
    <w:rsid w:val="00385C45"/>
    <w:rsid w:val="003909C9"/>
    <w:rsid w:val="00390F6C"/>
    <w:rsid w:val="003A3303"/>
    <w:rsid w:val="003D1DEF"/>
    <w:rsid w:val="003F33C3"/>
    <w:rsid w:val="00483A8B"/>
    <w:rsid w:val="0049292D"/>
    <w:rsid w:val="004967E5"/>
    <w:rsid w:val="004C5389"/>
    <w:rsid w:val="004E039D"/>
    <w:rsid w:val="005045E4"/>
    <w:rsid w:val="00513009"/>
    <w:rsid w:val="00534A76"/>
    <w:rsid w:val="005360EB"/>
    <w:rsid w:val="0054164A"/>
    <w:rsid w:val="00560AB7"/>
    <w:rsid w:val="0058025A"/>
    <w:rsid w:val="00581EB2"/>
    <w:rsid w:val="00584C92"/>
    <w:rsid w:val="005B34F7"/>
    <w:rsid w:val="005B4BAF"/>
    <w:rsid w:val="005B799B"/>
    <w:rsid w:val="005F0701"/>
    <w:rsid w:val="006055DA"/>
    <w:rsid w:val="0062219B"/>
    <w:rsid w:val="006236AF"/>
    <w:rsid w:val="0062377B"/>
    <w:rsid w:val="00630486"/>
    <w:rsid w:val="00643D07"/>
    <w:rsid w:val="00647841"/>
    <w:rsid w:val="00647DA0"/>
    <w:rsid w:val="006515FA"/>
    <w:rsid w:val="0065167F"/>
    <w:rsid w:val="00663A2B"/>
    <w:rsid w:val="00665B92"/>
    <w:rsid w:val="00670769"/>
    <w:rsid w:val="00680141"/>
    <w:rsid w:val="006936EC"/>
    <w:rsid w:val="006A72FE"/>
    <w:rsid w:val="006A7F5E"/>
    <w:rsid w:val="006A7FFD"/>
    <w:rsid w:val="006B3317"/>
    <w:rsid w:val="006C568E"/>
    <w:rsid w:val="006D796B"/>
    <w:rsid w:val="006E4C4D"/>
    <w:rsid w:val="0072117D"/>
    <w:rsid w:val="00730381"/>
    <w:rsid w:val="007A4997"/>
    <w:rsid w:val="008056A9"/>
    <w:rsid w:val="008A1D9C"/>
    <w:rsid w:val="008A5A0A"/>
    <w:rsid w:val="008B3EBE"/>
    <w:rsid w:val="008C1D41"/>
    <w:rsid w:val="008D4D85"/>
    <w:rsid w:val="008E0978"/>
    <w:rsid w:val="00935887"/>
    <w:rsid w:val="00956E5E"/>
    <w:rsid w:val="00985AF9"/>
    <w:rsid w:val="00994840"/>
    <w:rsid w:val="009A3049"/>
    <w:rsid w:val="009B6838"/>
    <w:rsid w:val="00A10DEF"/>
    <w:rsid w:val="00A44A83"/>
    <w:rsid w:val="00A80698"/>
    <w:rsid w:val="00AA4065"/>
    <w:rsid w:val="00AB6DAA"/>
    <w:rsid w:val="00AB7ABC"/>
    <w:rsid w:val="00AD01BE"/>
    <w:rsid w:val="00AE1918"/>
    <w:rsid w:val="00AE4F9C"/>
    <w:rsid w:val="00B02D13"/>
    <w:rsid w:val="00B36D24"/>
    <w:rsid w:val="00B46750"/>
    <w:rsid w:val="00B53454"/>
    <w:rsid w:val="00B72267"/>
    <w:rsid w:val="00B8069D"/>
    <w:rsid w:val="00B8217E"/>
    <w:rsid w:val="00B92CC7"/>
    <w:rsid w:val="00B93A03"/>
    <w:rsid w:val="00BA579E"/>
    <w:rsid w:val="00BC5B88"/>
    <w:rsid w:val="00BD5C57"/>
    <w:rsid w:val="00BF3D73"/>
    <w:rsid w:val="00C26A98"/>
    <w:rsid w:val="00C46F37"/>
    <w:rsid w:val="00C5023A"/>
    <w:rsid w:val="00C56346"/>
    <w:rsid w:val="00C817F2"/>
    <w:rsid w:val="00CA72EE"/>
    <w:rsid w:val="00CD33C5"/>
    <w:rsid w:val="00D109E6"/>
    <w:rsid w:val="00D82C07"/>
    <w:rsid w:val="00DA3DB6"/>
    <w:rsid w:val="00DC3B44"/>
    <w:rsid w:val="00DC7627"/>
    <w:rsid w:val="00DD5D29"/>
    <w:rsid w:val="00DE4FB3"/>
    <w:rsid w:val="00DF2BB9"/>
    <w:rsid w:val="00E42A44"/>
    <w:rsid w:val="00E462A6"/>
    <w:rsid w:val="00E54E80"/>
    <w:rsid w:val="00E67308"/>
    <w:rsid w:val="00E75E4D"/>
    <w:rsid w:val="00EA2C5E"/>
    <w:rsid w:val="00EB044D"/>
    <w:rsid w:val="00ED30CA"/>
    <w:rsid w:val="00EF5BA8"/>
    <w:rsid w:val="00F0720F"/>
    <w:rsid w:val="00F0788F"/>
    <w:rsid w:val="00FD712B"/>
    <w:rsid w:val="00FF1AA3"/>
    <w:rsid w:val="00FF56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5C7E6-87F6-4D64-BE88-4388A79B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2117D"/>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8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A16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1611"/>
  </w:style>
  <w:style w:type="paragraph" w:styleId="Footer">
    <w:name w:val="footer"/>
    <w:basedOn w:val="Normal"/>
    <w:link w:val="FooterChar"/>
    <w:uiPriority w:val="99"/>
    <w:unhideWhenUsed/>
    <w:rsid w:val="002A1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11"/>
  </w:style>
  <w:style w:type="character" w:customStyle="1" w:styleId="Heading1Char">
    <w:name w:val="Heading 1 Char"/>
    <w:basedOn w:val="DefaultParagraphFont"/>
    <w:link w:val="Heading1"/>
    <w:rsid w:val="0072117D"/>
    <w:rPr>
      <w:rFonts w:ascii="Cambria" w:eastAsia="Times New Roman" w:hAnsi="Cambria" w:cs="Times New Roman"/>
      <w:b/>
      <w:bCs/>
      <w:kern w:val="32"/>
      <w:sz w:val="32"/>
      <w:szCs w:val="32"/>
    </w:rPr>
  </w:style>
  <w:style w:type="paragraph" w:styleId="IntenseQuote">
    <w:name w:val="Intense Quote"/>
    <w:basedOn w:val="Normal"/>
    <w:next w:val="Normal"/>
    <w:link w:val="IntenseQuoteChar"/>
    <w:uiPriority w:val="30"/>
    <w:qFormat/>
    <w:rsid w:val="003F33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33C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HOANGANH</dc:creator>
  <cp:keywords/>
  <dc:description/>
  <cp:lastModifiedBy>minh</cp:lastModifiedBy>
  <cp:revision>41</cp:revision>
  <dcterms:created xsi:type="dcterms:W3CDTF">2016-12-21T16:29:00Z</dcterms:created>
  <dcterms:modified xsi:type="dcterms:W3CDTF">2016-12-31T08:43:00Z</dcterms:modified>
</cp:coreProperties>
</file>